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749A" w14:textId="4D70555C" w:rsidR="009A5152" w:rsidRPr="00E32409" w:rsidRDefault="004470BD" w:rsidP="004470BD">
      <w:pPr>
        <w:jc w:val="center"/>
        <w:rPr>
          <w:b/>
          <w:bCs/>
          <w:sz w:val="48"/>
          <w:szCs w:val="48"/>
        </w:rPr>
      </w:pPr>
      <w:r w:rsidRPr="00E32409">
        <w:rPr>
          <w:b/>
          <w:bCs/>
          <w:sz w:val="48"/>
          <w:szCs w:val="48"/>
        </w:rPr>
        <w:t>Residential Occupancy Classifications for Guest House Licenses</w:t>
      </w:r>
    </w:p>
    <w:p w14:paraId="773F96D5" w14:textId="77777777" w:rsidR="004470BD" w:rsidRDefault="004470BD" w:rsidP="00A870A6"/>
    <w:p w14:paraId="69878DD9" w14:textId="1C213EFD" w:rsidR="004470BD" w:rsidRPr="003A0AB3" w:rsidRDefault="004470BD" w:rsidP="00A870A6">
      <w:pPr>
        <w:rPr>
          <w:b/>
          <w:bCs/>
          <w:sz w:val="28"/>
          <w:szCs w:val="28"/>
        </w:rPr>
      </w:pPr>
      <w:r w:rsidRPr="003A0AB3">
        <w:rPr>
          <w:b/>
          <w:bCs/>
          <w:sz w:val="28"/>
          <w:szCs w:val="28"/>
        </w:rPr>
        <w:t>What category do you fit into?</w:t>
      </w:r>
    </w:p>
    <w:p w14:paraId="427A3E23" w14:textId="5D5EFF4C" w:rsidR="003A0AB3" w:rsidRDefault="003A0AB3" w:rsidP="00A870A6">
      <w:r w:rsidRPr="003A0AB3">
        <w:rPr>
          <w:b/>
          <w:bCs/>
        </w:rPr>
        <w:t>Page 1</w:t>
      </w:r>
      <w:r>
        <w:t xml:space="preserve"> Defines One – Two and Three Family Dwellings. Up to 5 guests per dwelling unit only requires smoke and carbon monoxide detection specific to each dwelling. Once you exceed the 5 guests per dwelling unit you become a different occupancy classification.</w:t>
      </w:r>
    </w:p>
    <w:p w14:paraId="696D21A4" w14:textId="6810EFB3" w:rsidR="003A0AB3" w:rsidRDefault="003A0AB3" w:rsidP="00A870A6">
      <w:r w:rsidRPr="003A0AB3">
        <w:rPr>
          <w:b/>
          <w:bCs/>
        </w:rPr>
        <w:t xml:space="preserve">Page 2 </w:t>
      </w:r>
      <w:r>
        <w:t xml:space="preserve"> Define</w:t>
      </w:r>
      <w:r w:rsidR="00E32409">
        <w:t>s</w:t>
      </w:r>
      <w:r>
        <w:t xml:space="preserve"> Lodging and Rooming and Hotel. Lodging and Rooming has four different subclassifications, each of which have different fire code requirements.</w:t>
      </w:r>
    </w:p>
    <w:p w14:paraId="363961E2" w14:textId="4D8840EE" w:rsidR="004470BD" w:rsidRDefault="003A0AB3" w:rsidP="00A870A6">
      <w:r>
        <w:t xml:space="preserve">Please select the links next to each occupancy classification to see the fire code requirements for each. This will enable you to </w:t>
      </w:r>
      <w:r w:rsidR="001A4189">
        <w:t>make an informed decision as to how you would like to use your structure.</w:t>
      </w:r>
    </w:p>
    <w:p w14:paraId="0DAF54B4" w14:textId="1D4D71D8" w:rsidR="00771CE3" w:rsidRPr="00771CE3" w:rsidRDefault="001A4189" w:rsidP="00771CE3">
      <w:pPr>
        <w:rPr>
          <w:rFonts w:cstheme="minorHAnsi"/>
          <w:b/>
          <w:bCs/>
          <w:sz w:val="24"/>
          <w:szCs w:val="24"/>
          <w:u w:val="single"/>
        </w:rPr>
      </w:pPr>
      <w:r w:rsidRPr="00771CE3">
        <w:rPr>
          <w:rFonts w:cstheme="minorHAnsi"/>
          <w:b/>
          <w:bCs/>
          <w:sz w:val="24"/>
          <w:szCs w:val="24"/>
          <w:u w:val="single"/>
        </w:rPr>
        <w:t>One- and Two-Family</w:t>
      </w:r>
      <w:r w:rsidR="009F3052">
        <w:rPr>
          <w:rFonts w:cstheme="minorHAnsi"/>
          <w:b/>
          <w:bCs/>
          <w:sz w:val="24"/>
          <w:szCs w:val="24"/>
          <w:u w:val="single"/>
        </w:rPr>
        <w:t xml:space="preserve"> Dwelling</w:t>
      </w:r>
      <w:r>
        <w:rPr>
          <w:rFonts w:cstheme="minorHAnsi"/>
          <w:b/>
          <w:bCs/>
          <w:sz w:val="24"/>
          <w:szCs w:val="24"/>
          <w:u w:val="single"/>
        </w:rPr>
        <w:t>s</w:t>
      </w:r>
    </w:p>
    <w:p w14:paraId="304978E2" w14:textId="77777777" w:rsidR="00771CE3" w:rsidRPr="00771CE3" w:rsidRDefault="00771CE3" w:rsidP="00771CE3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</w:rPr>
      </w:pPr>
    </w:p>
    <w:p w14:paraId="604E3897" w14:textId="2FF382B9" w:rsidR="009A5152" w:rsidRPr="00771CE3" w:rsidRDefault="00771CE3" w:rsidP="00771CE3">
      <w:pPr>
        <w:autoSpaceDE w:val="0"/>
        <w:autoSpaceDN w:val="0"/>
        <w:adjustRightInd w:val="0"/>
        <w:spacing w:after="0" w:line="240" w:lineRule="auto"/>
        <w:rPr>
          <w:rFonts w:eastAsia="NewBaskervilleStd-Roman" w:cstheme="minorHAnsi"/>
        </w:rPr>
      </w:pPr>
      <w:r w:rsidRPr="00771CE3">
        <w:rPr>
          <w:rFonts w:eastAsia="NewBaskervilleStd-BoldIt" w:cstheme="minorHAnsi"/>
          <w:b/>
          <w:bCs/>
          <w:i/>
          <w:iCs/>
        </w:rPr>
        <w:t xml:space="preserve">One-Family Dwelling Unit. </w:t>
      </w:r>
      <w:r w:rsidRPr="00771CE3">
        <w:rPr>
          <w:rFonts w:eastAsia="NewBaskervilleStd-Roman" w:cstheme="minorHAnsi"/>
        </w:rPr>
        <w:t>A building that consists</w:t>
      </w:r>
      <w:r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>solely of one dwelling unit with independent cooking and</w:t>
      </w:r>
      <w:r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 xml:space="preserve">bathroom facilities. </w:t>
      </w:r>
    </w:p>
    <w:p w14:paraId="6526FA00" w14:textId="77777777" w:rsidR="00771CE3" w:rsidRDefault="00771CE3" w:rsidP="00771CE3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</w:rPr>
      </w:pPr>
    </w:p>
    <w:p w14:paraId="2CC7EF16" w14:textId="70567EA5" w:rsidR="00771CE3" w:rsidRPr="00771CE3" w:rsidRDefault="00771CE3" w:rsidP="00771CE3">
      <w:pPr>
        <w:autoSpaceDE w:val="0"/>
        <w:autoSpaceDN w:val="0"/>
        <w:adjustRightInd w:val="0"/>
        <w:spacing w:after="0" w:line="240" w:lineRule="auto"/>
        <w:rPr>
          <w:rFonts w:eastAsia="NewBaskervilleStd-Roman" w:cstheme="minorHAnsi"/>
        </w:rPr>
      </w:pPr>
      <w:bookmarkStart w:id="0" w:name="_Hlk102392830"/>
      <w:r w:rsidRPr="00771CE3">
        <w:rPr>
          <w:rFonts w:eastAsia="NewBaskervilleStd-BoldIt" w:cstheme="minorHAnsi"/>
          <w:b/>
          <w:bCs/>
          <w:i/>
          <w:iCs/>
        </w:rPr>
        <w:t xml:space="preserve">Two-Family Dwelling Unit. </w:t>
      </w:r>
      <w:r w:rsidRPr="00771CE3">
        <w:rPr>
          <w:rFonts w:eastAsia="NewBaskervilleStd-Roman" w:cstheme="minorHAnsi"/>
        </w:rPr>
        <w:t>A building that consists</w:t>
      </w:r>
      <w:r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>solely of two dwelling units with independent cooking and</w:t>
      </w:r>
      <w:r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 xml:space="preserve">bathroom facilities. </w:t>
      </w:r>
    </w:p>
    <w:bookmarkEnd w:id="0"/>
    <w:p w14:paraId="1FED98D0" w14:textId="77777777" w:rsidR="00771CE3" w:rsidRDefault="00771CE3" w:rsidP="00771CE3">
      <w:pPr>
        <w:ind w:firstLine="720"/>
        <w:rPr>
          <w:rFonts w:cstheme="minorHAnsi"/>
        </w:rPr>
      </w:pPr>
    </w:p>
    <w:p w14:paraId="2AF62705" w14:textId="2323A6CC" w:rsidR="00DB21FC" w:rsidRPr="00771CE3" w:rsidRDefault="00AC4B5D" w:rsidP="00771CE3">
      <w:pPr>
        <w:pStyle w:val="ListParagraph"/>
        <w:numPr>
          <w:ilvl w:val="0"/>
          <w:numId w:val="6"/>
        </w:numPr>
        <w:rPr>
          <w:rFonts w:cstheme="minorHAnsi"/>
        </w:rPr>
      </w:pPr>
      <w:r w:rsidRPr="00771CE3">
        <w:rPr>
          <w:rFonts w:cstheme="minorHAnsi"/>
        </w:rPr>
        <w:t>One Family Dwelling Up to 5 Guests</w:t>
      </w:r>
    </w:p>
    <w:p w14:paraId="25771E4F" w14:textId="31814A38" w:rsidR="00AC4B5D" w:rsidRPr="00771CE3" w:rsidRDefault="00AC4B5D" w:rsidP="00771CE3">
      <w:pPr>
        <w:pStyle w:val="ListParagraph"/>
        <w:numPr>
          <w:ilvl w:val="0"/>
          <w:numId w:val="6"/>
        </w:numPr>
        <w:rPr>
          <w:rFonts w:cstheme="minorHAnsi"/>
        </w:rPr>
      </w:pPr>
      <w:r w:rsidRPr="00771CE3">
        <w:rPr>
          <w:rFonts w:cstheme="minorHAnsi"/>
        </w:rPr>
        <w:t>Two Family Dwelling Up to 5 Guests per Dwelling Unit</w:t>
      </w:r>
    </w:p>
    <w:p w14:paraId="5768C901" w14:textId="61B1C047" w:rsidR="00AC4B5D" w:rsidRPr="00771CE3" w:rsidRDefault="00AC4B5D" w:rsidP="00771CE3">
      <w:pPr>
        <w:pStyle w:val="ListParagraph"/>
        <w:numPr>
          <w:ilvl w:val="0"/>
          <w:numId w:val="6"/>
        </w:numPr>
        <w:rPr>
          <w:rFonts w:cstheme="minorHAnsi"/>
        </w:rPr>
      </w:pPr>
      <w:r w:rsidRPr="00771CE3">
        <w:rPr>
          <w:rFonts w:cstheme="minorHAnsi"/>
        </w:rPr>
        <w:t>Three Family Dwelling Up to 5 Guests per Dwelling Unit</w:t>
      </w:r>
    </w:p>
    <w:p w14:paraId="0923F559" w14:textId="7BE838F3" w:rsidR="00771CE3" w:rsidRDefault="00771CE3" w:rsidP="008C2658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</w:rPr>
      </w:pPr>
    </w:p>
    <w:p w14:paraId="16DDC2C8" w14:textId="29AD6272" w:rsidR="001374E3" w:rsidRPr="004470BD" w:rsidRDefault="001374E3" w:rsidP="008C2658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  <w:sz w:val="24"/>
          <w:szCs w:val="24"/>
          <w:u w:val="single"/>
        </w:rPr>
      </w:pPr>
      <w:r w:rsidRPr="004470BD">
        <w:rPr>
          <w:rFonts w:eastAsia="NewBaskervilleStd-Bold" w:cstheme="minorHAnsi"/>
          <w:b/>
          <w:bCs/>
          <w:sz w:val="24"/>
          <w:szCs w:val="24"/>
          <w:u w:val="single"/>
        </w:rPr>
        <w:t>Three Family Dwelling</w:t>
      </w:r>
    </w:p>
    <w:p w14:paraId="7BA67026" w14:textId="3B295F9C" w:rsidR="004470BD" w:rsidRDefault="004470BD" w:rsidP="008C2658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  <w:u w:val="single"/>
        </w:rPr>
      </w:pPr>
    </w:p>
    <w:p w14:paraId="33FD84BA" w14:textId="5F46A4CC" w:rsidR="004470BD" w:rsidRPr="00771CE3" w:rsidRDefault="004470BD" w:rsidP="004470BD">
      <w:pPr>
        <w:autoSpaceDE w:val="0"/>
        <w:autoSpaceDN w:val="0"/>
        <w:adjustRightInd w:val="0"/>
        <w:spacing w:after="0" w:line="240" w:lineRule="auto"/>
        <w:rPr>
          <w:rFonts w:eastAsia="NewBaskervilleStd-Roman" w:cstheme="minorHAnsi"/>
        </w:rPr>
      </w:pPr>
      <w:r>
        <w:rPr>
          <w:rFonts w:eastAsia="NewBaskervilleStd-BoldIt" w:cstheme="minorHAnsi"/>
          <w:b/>
          <w:bCs/>
          <w:i/>
          <w:iCs/>
        </w:rPr>
        <w:t>Three</w:t>
      </w:r>
      <w:r w:rsidRPr="00771CE3">
        <w:rPr>
          <w:rFonts w:eastAsia="NewBaskervilleStd-BoldIt" w:cstheme="minorHAnsi"/>
          <w:b/>
          <w:bCs/>
          <w:i/>
          <w:iCs/>
        </w:rPr>
        <w:t xml:space="preserve">-Family Dwelling Unit. </w:t>
      </w:r>
      <w:r w:rsidRPr="00771CE3">
        <w:rPr>
          <w:rFonts w:eastAsia="NewBaskervilleStd-Roman" w:cstheme="minorHAnsi"/>
        </w:rPr>
        <w:t>A building that consists</w:t>
      </w:r>
      <w:r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 xml:space="preserve">solely of </w:t>
      </w:r>
      <w:r>
        <w:rPr>
          <w:rFonts w:eastAsia="NewBaskervilleStd-Roman" w:cstheme="minorHAnsi"/>
        </w:rPr>
        <w:t>three</w:t>
      </w:r>
      <w:r w:rsidRPr="00771CE3">
        <w:rPr>
          <w:rFonts w:eastAsia="NewBaskervilleStd-Roman" w:cstheme="minorHAnsi"/>
        </w:rPr>
        <w:t xml:space="preserve"> dwelling units with independent cooking and</w:t>
      </w:r>
      <w:r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 xml:space="preserve">bathroom facilities. </w:t>
      </w:r>
    </w:p>
    <w:p w14:paraId="3D45BC9D" w14:textId="77777777" w:rsidR="004470BD" w:rsidRDefault="004470BD" w:rsidP="008C2658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  <w:u w:val="single"/>
        </w:rPr>
      </w:pPr>
    </w:p>
    <w:p w14:paraId="182D60F5" w14:textId="1FED59B1" w:rsidR="004470BD" w:rsidRDefault="004470BD" w:rsidP="008C2658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  <w:u w:val="single"/>
        </w:rPr>
      </w:pPr>
    </w:p>
    <w:p w14:paraId="726D61E2" w14:textId="14058E3C" w:rsidR="004470BD" w:rsidRDefault="004470BD" w:rsidP="004470BD">
      <w:pPr>
        <w:pStyle w:val="ListParagraph"/>
        <w:numPr>
          <w:ilvl w:val="0"/>
          <w:numId w:val="12"/>
        </w:numPr>
      </w:pPr>
      <w:r>
        <w:t>One Room – Two Guests</w:t>
      </w:r>
      <w:r>
        <w:tab/>
      </w:r>
      <w:r>
        <w:tab/>
        <w:t>Per Dwelling Unit</w:t>
      </w:r>
    </w:p>
    <w:p w14:paraId="695115E8" w14:textId="585E555E" w:rsidR="004470BD" w:rsidRDefault="004470BD" w:rsidP="004470BD">
      <w:pPr>
        <w:pStyle w:val="ListParagraph"/>
        <w:numPr>
          <w:ilvl w:val="0"/>
          <w:numId w:val="12"/>
        </w:numPr>
      </w:pPr>
      <w:r>
        <w:t>Two Room – Two to Five Guests</w:t>
      </w:r>
      <w:r>
        <w:tab/>
        <w:t>Per Dwelling Unit</w:t>
      </w:r>
    </w:p>
    <w:p w14:paraId="66C265EE" w14:textId="77777777" w:rsidR="004470BD" w:rsidRDefault="004470BD" w:rsidP="004470BD">
      <w:pPr>
        <w:pStyle w:val="ListParagraph"/>
        <w:numPr>
          <w:ilvl w:val="0"/>
          <w:numId w:val="12"/>
        </w:numPr>
      </w:pPr>
      <w:r>
        <w:t xml:space="preserve">Three Rooms – Up to Five Guests </w:t>
      </w:r>
      <w:r>
        <w:tab/>
        <w:t>Per Dwelling Unit</w:t>
      </w:r>
    </w:p>
    <w:p w14:paraId="6F96A81A" w14:textId="77777777" w:rsidR="004470BD" w:rsidRPr="004470BD" w:rsidRDefault="004470BD" w:rsidP="008C2658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</w:rPr>
      </w:pPr>
    </w:p>
    <w:p w14:paraId="760F5D0F" w14:textId="0CE43B6D" w:rsidR="004470BD" w:rsidRDefault="004470BD" w:rsidP="004470BD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  <w:sz w:val="24"/>
          <w:szCs w:val="24"/>
          <w:u w:val="single"/>
        </w:rPr>
      </w:pPr>
    </w:p>
    <w:p w14:paraId="2AC88483" w14:textId="69906D1B" w:rsidR="003A0AB3" w:rsidRDefault="003A0AB3" w:rsidP="004470BD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  <w:sz w:val="24"/>
          <w:szCs w:val="24"/>
          <w:u w:val="single"/>
        </w:rPr>
      </w:pPr>
    </w:p>
    <w:p w14:paraId="64B684A4" w14:textId="490B6DA1" w:rsidR="003A0AB3" w:rsidRDefault="003A0AB3" w:rsidP="004470BD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  <w:sz w:val="24"/>
          <w:szCs w:val="24"/>
          <w:u w:val="single"/>
        </w:rPr>
      </w:pPr>
    </w:p>
    <w:p w14:paraId="7E6D2A84" w14:textId="77777777" w:rsidR="003A0AB3" w:rsidRDefault="003A0AB3" w:rsidP="004470BD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  <w:sz w:val="24"/>
          <w:szCs w:val="24"/>
          <w:u w:val="single"/>
        </w:rPr>
      </w:pPr>
    </w:p>
    <w:p w14:paraId="3D0AC2F5" w14:textId="3D050BA8" w:rsidR="004470BD" w:rsidRPr="004470BD" w:rsidRDefault="004470BD" w:rsidP="004470BD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sz w:val="24"/>
          <w:szCs w:val="24"/>
        </w:rPr>
      </w:pPr>
      <w:r>
        <w:rPr>
          <w:rFonts w:eastAsia="NewBaskervilleStd-Bold" w:cstheme="minorHAnsi"/>
          <w:b/>
          <w:bCs/>
          <w:sz w:val="24"/>
          <w:szCs w:val="24"/>
          <w:u w:val="single"/>
        </w:rPr>
        <w:t>Lodging and Rooming</w:t>
      </w:r>
      <w:r>
        <w:rPr>
          <w:rFonts w:eastAsia="NewBaskervilleStd-Bold" w:cstheme="minorHAnsi"/>
          <w:sz w:val="24"/>
          <w:szCs w:val="24"/>
        </w:rPr>
        <w:t xml:space="preserve"> (Subcategories include Lodging and Rooming, Bed and Breakfast, and Congregate Living Facility)</w:t>
      </w:r>
    </w:p>
    <w:p w14:paraId="57A6E161" w14:textId="77777777" w:rsidR="001374E3" w:rsidRPr="004470BD" w:rsidRDefault="001374E3" w:rsidP="00771CE3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</w:rPr>
      </w:pPr>
    </w:p>
    <w:p w14:paraId="059F3059" w14:textId="0198A2B6" w:rsidR="008C2658" w:rsidRPr="00771CE3" w:rsidRDefault="008C2658" w:rsidP="004470BD">
      <w:pPr>
        <w:autoSpaceDE w:val="0"/>
        <w:autoSpaceDN w:val="0"/>
        <w:adjustRightInd w:val="0"/>
        <w:spacing w:after="0" w:line="240" w:lineRule="auto"/>
        <w:rPr>
          <w:rFonts w:eastAsia="NewBaskervilleStd-Roman" w:cstheme="minorHAnsi"/>
        </w:rPr>
      </w:pPr>
      <w:r w:rsidRPr="00771CE3">
        <w:rPr>
          <w:rFonts w:eastAsia="NewBaskervilleStd-Bold" w:cstheme="minorHAnsi"/>
          <w:b/>
          <w:bCs/>
          <w:i/>
          <w:iCs/>
        </w:rPr>
        <w:t>Lodging or Rooming House.</w:t>
      </w:r>
      <w:r w:rsidRPr="00771CE3">
        <w:rPr>
          <w:rFonts w:eastAsia="NewBaskervilleStd-Bold" w:cstheme="minorHAnsi"/>
          <w:b/>
          <w:bCs/>
        </w:rPr>
        <w:t xml:space="preserve"> </w:t>
      </w:r>
      <w:r w:rsidRPr="00771CE3">
        <w:rPr>
          <w:rFonts w:eastAsia="NewBaskervilleStd-Roman" w:cstheme="minorHAnsi"/>
        </w:rPr>
        <w:t>A building or portion</w:t>
      </w:r>
      <w:r w:rsidR="00771CE3"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>thereof that does not qualify as a one- or two-family dwelling,</w:t>
      </w:r>
      <w:r w:rsidR="00771CE3"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>that provides sleeping accommodations for a total of 16 or</w:t>
      </w:r>
      <w:r w:rsidR="00771CE3"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>fewer people on a transient or permanent basis, without</w:t>
      </w:r>
      <w:r w:rsidR="00771CE3"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>personal care services, with or without meals, but without separate</w:t>
      </w:r>
      <w:r w:rsidR="00771CE3"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 xml:space="preserve">cooking facilities for individual occupants. </w:t>
      </w:r>
    </w:p>
    <w:p w14:paraId="41519DE0" w14:textId="77777777" w:rsidR="00771CE3" w:rsidRDefault="00771CE3" w:rsidP="00771CE3">
      <w:pPr>
        <w:ind w:firstLine="720"/>
        <w:rPr>
          <w:rFonts w:cstheme="minorHAnsi"/>
        </w:rPr>
      </w:pPr>
    </w:p>
    <w:p w14:paraId="5EBB05ED" w14:textId="12E9B496" w:rsidR="008C2658" w:rsidRPr="00771CE3" w:rsidRDefault="008C2658" w:rsidP="00771CE3">
      <w:pPr>
        <w:pStyle w:val="ListParagraph"/>
        <w:numPr>
          <w:ilvl w:val="0"/>
          <w:numId w:val="7"/>
        </w:numPr>
        <w:rPr>
          <w:rFonts w:cstheme="minorHAnsi"/>
        </w:rPr>
      </w:pPr>
      <w:r w:rsidRPr="00771CE3">
        <w:rPr>
          <w:rFonts w:cstheme="minorHAnsi"/>
        </w:rPr>
        <w:t xml:space="preserve">Lodging and Rooming 4-16 Guests </w:t>
      </w:r>
    </w:p>
    <w:p w14:paraId="36C58228" w14:textId="77777777" w:rsidR="00771CE3" w:rsidRPr="00771CE3" w:rsidRDefault="00771CE3" w:rsidP="008C2658">
      <w:pPr>
        <w:rPr>
          <w:rFonts w:cstheme="minorHAnsi"/>
        </w:rPr>
      </w:pPr>
    </w:p>
    <w:p w14:paraId="7A331D94" w14:textId="03769DD1" w:rsidR="008C2658" w:rsidRPr="00771CE3" w:rsidRDefault="008C2658" w:rsidP="00771CE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1CE3">
        <w:rPr>
          <w:rFonts w:cstheme="minorHAnsi"/>
          <w:b/>
          <w:bCs/>
          <w:i/>
          <w:iCs/>
        </w:rPr>
        <w:t>Bed and Breakfast Home</w:t>
      </w:r>
      <w:r w:rsidRPr="00771CE3">
        <w:rPr>
          <w:rFonts w:cstheme="minorHAnsi"/>
        </w:rPr>
        <w:t xml:space="preserve"> is defined as an owner and/or innkeeper occupied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building that provides sleeping accommodations for up to sixteen (16) guests.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Every “Bed and Breakfast Home” must further have originated as a private home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and must have at least three hundred (300) square feet of common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space (i.e.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dining room, living room, etc.) for guest use, and must further provide breakfast.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Finally, the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owner and/or innkeeper must occupy the building twenty-four (24)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hours a day, seven (7) days a week,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while guests are utilizing the facility. The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owner and/or innkeeper of the Bed and Breakfast Home shall have a plan of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action, approved by the local official, to assure the safety of the guests in the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event the owner or innkeeper is required to temporarily leave the facility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unsupervised for limited periods during</w:t>
      </w:r>
      <w:r w:rsidR="00771CE3">
        <w:rPr>
          <w:rFonts w:cstheme="minorHAnsi"/>
        </w:rPr>
        <w:t xml:space="preserve"> </w:t>
      </w:r>
      <w:r w:rsidRPr="00771CE3">
        <w:rPr>
          <w:rFonts w:cstheme="minorHAnsi"/>
        </w:rPr>
        <w:t>the day.</w:t>
      </w:r>
    </w:p>
    <w:p w14:paraId="5D6273E3" w14:textId="77777777" w:rsidR="00184F02" w:rsidRDefault="00184F02" w:rsidP="008C2658">
      <w:pPr>
        <w:ind w:firstLine="720"/>
        <w:rPr>
          <w:rFonts w:cstheme="minorHAnsi"/>
        </w:rPr>
      </w:pPr>
    </w:p>
    <w:p w14:paraId="05216840" w14:textId="4A415051" w:rsidR="008C2658" w:rsidRPr="00184F02" w:rsidRDefault="00AC4B5D" w:rsidP="00184F02">
      <w:pPr>
        <w:pStyle w:val="ListParagraph"/>
        <w:numPr>
          <w:ilvl w:val="0"/>
          <w:numId w:val="8"/>
        </w:numPr>
        <w:rPr>
          <w:rFonts w:cstheme="minorHAnsi"/>
        </w:rPr>
      </w:pPr>
      <w:r w:rsidRPr="00184F02">
        <w:rPr>
          <w:rFonts w:cstheme="minorHAnsi"/>
        </w:rPr>
        <w:t>B&amp;B 4-6 Guests Owner/Innkeeper Occupied 24/7</w:t>
      </w:r>
      <w:r w:rsidR="008C2658" w:rsidRPr="00184F02">
        <w:rPr>
          <w:rFonts w:cstheme="minorHAnsi"/>
        </w:rPr>
        <w:tab/>
      </w:r>
    </w:p>
    <w:p w14:paraId="6BF1BD23" w14:textId="0C6C8344" w:rsidR="00AC4B5D" w:rsidRPr="00184F02" w:rsidRDefault="00AC4B5D" w:rsidP="00184F02">
      <w:pPr>
        <w:pStyle w:val="ListParagraph"/>
        <w:numPr>
          <w:ilvl w:val="0"/>
          <w:numId w:val="8"/>
        </w:numPr>
        <w:rPr>
          <w:rFonts w:cstheme="minorHAnsi"/>
        </w:rPr>
      </w:pPr>
      <w:r w:rsidRPr="00184F02">
        <w:rPr>
          <w:rFonts w:cstheme="minorHAnsi"/>
        </w:rPr>
        <w:t>B&amp;B 7-16 Guests Owner/Innkeeper Occupied 24/7</w:t>
      </w:r>
    </w:p>
    <w:p w14:paraId="554AA370" w14:textId="77777777" w:rsidR="008C2658" w:rsidRPr="00771CE3" w:rsidRDefault="008C2658" w:rsidP="008C2658">
      <w:pPr>
        <w:autoSpaceDE w:val="0"/>
        <w:autoSpaceDN w:val="0"/>
        <w:adjustRightInd w:val="0"/>
        <w:rPr>
          <w:rFonts w:cstheme="minorHAnsi"/>
        </w:rPr>
      </w:pPr>
    </w:p>
    <w:p w14:paraId="7EF69949" w14:textId="19651105" w:rsidR="008C2658" w:rsidRPr="00771CE3" w:rsidRDefault="008C2658" w:rsidP="008C2658">
      <w:pPr>
        <w:autoSpaceDE w:val="0"/>
        <w:autoSpaceDN w:val="0"/>
        <w:adjustRightInd w:val="0"/>
        <w:rPr>
          <w:rFonts w:cstheme="minorHAnsi"/>
        </w:rPr>
      </w:pPr>
      <w:r w:rsidRPr="00771CE3">
        <w:rPr>
          <w:rFonts w:cstheme="minorHAnsi"/>
        </w:rPr>
        <w:t xml:space="preserve">A </w:t>
      </w:r>
      <w:r w:rsidRPr="004470BD">
        <w:rPr>
          <w:rFonts w:cstheme="minorHAnsi"/>
          <w:b/>
          <w:bCs/>
          <w:i/>
          <w:iCs/>
        </w:rPr>
        <w:t>Congregate Family Living Facility</w:t>
      </w:r>
      <w:r w:rsidRPr="00771CE3">
        <w:rPr>
          <w:rFonts w:cstheme="minorHAnsi"/>
        </w:rPr>
        <w:t xml:space="preserve"> is defined as a building or part thereof that contains sleeping rooms where residents share the entire structure and live, cook and function together as a single housekeeping unit. </w:t>
      </w:r>
    </w:p>
    <w:p w14:paraId="6558C406" w14:textId="77777777" w:rsidR="008C2658" w:rsidRPr="00771CE3" w:rsidRDefault="008C2658" w:rsidP="008C2658">
      <w:pPr>
        <w:autoSpaceDE w:val="0"/>
        <w:autoSpaceDN w:val="0"/>
        <w:adjustRightInd w:val="0"/>
        <w:rPr>
          <w:rFonts w:cstheme="minorHAnsi"/>
        </w:rPr>
      </w:pPr>
      <w:r w:rsidRPr="00771CE3">
        <w:rPr>
          <w:rFonts w:cstheme="minorHAnsi"/>
        </w:rPr>
        <w:t xml:space="preserve">Every “Congregate Family Living Facility” </w:t>
      </w:r>
      <w:r w:rsidRPr="00771CE3">
        <w:rPr>
          <w:rFonts w:cstheme="minorHAnsi"/>
          <w:b/>
          <w:bCs/>
          <w:u w:val="single"/>
        </w:rPr>
        <w:t>must</w:t>
      </w:r>
      <w:r w:rsidRPr="00771CE3">
        <w:rPr>
          <w:rFonts w:cstheme="minorHAnsi"/>
        </w:rPr>
        <w:t xml:space="preserve"> further have originated as a private residence, shall be limited to no more than two (2) stories in height and shall not exceed two thousand five hundred (2,500) gross square feet.</w:t>
      </w:r>
    </w:p>
    <w:p w14:paraId="5CBFCA05" w14:textId="77777777" w:rsidR="00184F02" w:rsidRDefault="00AC4B5D" w:rsidP="00184F02">
      <w:pPr>
        <w:pStyle w:val="ListParagraph"/>
        <w:numPr>
          <w:ilvl w:val="0"/>
          <w:numId w:val="9"/>
        </w:numPr>
        <w:rPr>
          <w:rFonts w:cstheme="minorHAnsi"/>
        </w:rPr>
      </w:pPr>
      <w:r w:rsidRPr="00184F02">
        <w:rPr>
          <w:rFonts w:cstheme="minorHAnsi"/>
        </w:rPr>
        <w:t>Congregate Living 4-6 Guests</w:t>
      </w:r>
    </w:p>
    <w:p w14:paraId="74C1DF39" w14:textId="78376A13" w:rsidR="004470BD" w:rsidRPr="00E32409" w:rsidRDefault="00AC4B5D" w:rsidP="00E32409">
      <w:pPr>
        <w:pStyle w:val="ListParagraph"/>
        <w:numPr>
          <w:ilvl w:val="0"/>
          <w:numId w:val="9"/>
        </w:numPr>
        <w:rPr>
          <w:rFonts w:cstheme="minorHAnsi"/>
        </w:rPr>
      </w:pPr>
      <w:r w:rsidRPr="00184F02">
        <w:rPr>
          <w:rFonts w:cstheme="minorHAnsi"/>
        </w:rPr>
        <w:t>Congregate Living 7-16 Guests</w:t>
      </w:r>
      <w:r w:rsidR="00184F02" w:rsidRPr="00184F02">
        <w:rPr>
          <w:rFonts w:cstheme="minorHAnsi"/>
        </w:rPr>
        <w:t xml:space="preserve"> </w:t>
      </w:r>
    </w:p>
    <w:p w14:paraId="50ED1153" w14:textId="77777777" w:rsidR="004470BD" w:rsidRDefault="004470BD" w:rsidP="00771CE3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</w:rPr>
      </w:pPr>
    </w:p>
    <w:p w14:paraId="750CC73E" w14:textId="68FC7D40" w:rsidR="004470BD" w:rsidRDefault="004470BD" w:rsidP="00771CE3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  <w:sz w:val="24"/>
          <w:szCs w:val="24"/>
          <w:u w:val="single"/>
        </w:rPr>
      </w:pPr>
      <w:r w:rsidRPr="004470BD">
        <w:rPr>
          <w:rFonts w:eastAsia="NewBaskervilleStd-Bold" w:cstheme="minorHAnsi"/>
          <w:b/>
          <w:bCs/>
          <w:sz w:val="24"/>
          <w:szCs w:val="24"/>
          <w:u w:val="single"/>
        </w:rPr>
        <w:t>Hotel</w:t>
      </w:r>
    </w:p>
    <w:p w14:paraId="395DEBB3" w14:textId="77777777" w:rsidR="004470BD" w:rsidRPr="004470BD" w:rsidRDefault="004470BD" w:rsidP="00771CE3">
      <w:pPr>
        <w:autoSpaceDE w:val="0"/>
        <w:autoSpaceDN w:val="0"/>
        <w:adjustRightInd w:val="0"/>
        <w:spacing w:after="0" w:line="240" w:lineRule="auto"/>
        <w:rPr>
          <w:rFonts w:eastAsia="NewBaskervilleStd-Bold" w:cstheme="minorHAnsi"/>
          <w:b/>
          <w:bCs/>
          <w:sz w:val="24"/>
          <w:szCs w:val="24"/>
          <w:u w:val="single"/>
        </w:rPr>
      </w:pPr>
    </w:p>
    <w:p w14:paraId="579D1BA4" w14:textId="31BE854E" w:rsidR="00771CE3" w:rsidRPr="00771CE3" w:rsidRDefault="00771CE3" w:rsidP="00771CE3">
      <w:pPr>
        <w:autoSpaceDE w:val="0"/>
        <w:autoSpaceDN w:val="0"/>
        <w:adjustRightInd w:val="0"/>
        <w:spacing w:after="0" w:line="240" w:lineRule="auto"/>
        <w:rPr>
          <w:rFonts w:eastAsia="NewBaskervilleStd-Roman" w:cstheme="minorHAnsi"/>
        </w:rPr>
      </w:pPr>
      <w:r w:rsidRPr="004470BD">
        <w:rPr>
          <w:rFonts w:eastAsia="NewBaskervilleStd-Bold" w:cstheme="minorHAnsi"/>
          <w:b/>
          <w:bCs/>
          <w:i/>
          <w:iCs/>
        </w:rPr>
        <w:t>Hotel.</w:t>
      </w:r>
      <w:r w:rsidRPr="00771CE3">
        <w:rPr>
          <w:rFonts w:eastAsia="NewBaskervilleStd-Bold" w:cstheme="minorHAnsi"/>
          <w:b/>
          <w:bCs/>
        </w:rPr>
        <w:t xml:space="preserve"> </w:t>
      </w:r>
      <w:r w:rsidRPr="00771CE3">
        <w:rPr>
          <w:rFonts w:eastAsia="NewBaskervilleStd-Roman" w:cstheme="minorHAnsi"/>
        </w:rPr>
        <w:t>A building or groups of buildings under the</w:t>
      </w:r>
      <w:r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>same management in which there are sleeping accommodations</w:t>
      </w:r>
      <w:r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>for more than 16 persons and primarily used by transients</w:t>
      </w:r>
      <w:r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>for lodging with or</w:t>
      </w:r>
      <w:r w:rsidR="00184F02">
        <w:rPr>
          <w:rFonts w:eastAsia="NewBaskervilleStd-Roman" w:cstheme="minorHAnsi"/>
        </w:rPr>
        <w:t xml:space="preserve"> </w:t>
      </w:r>
      <w:r w:rsidRPr="00771CE3">
        <w:rPr>
          <w:rFonts w:eastAsia="NewBaskervilleStd-Roman" w:cstheme="minorHAnsi"/>
        </w:rPr>
        <w:t xml:space="preserve">without meals. </w:t>
      </w:r>
    </w:p>
    <w:p w14:paraId="186C80B3" w14:textId="77777777" w:rsidR="00184F02" w:rsidRDefault="00184F02" w:rsidP="00771CE3">
      <w:pPr>
        <w:ind w:firstLine="720"/>
        <w:rPr>
          <w:rFonts w:cstheme="minorHAnsi"/>
        </w:rPr>
      </w:pPr>
    </w:p>
    <w:p w14:paraId="62E09E35" w14:textId="6100E5CA" w:rsidR="00DB21FC" w:rsidRPr="00E32409" w:rsidRDefault="00E71391" w:rsidP="00A870A6">
      <w:pPr>
        <w:pStyle w:val="ListParagraph"/>
        <w:numPr>
          <w:ilvl w:val="0"/>
          <w:numId w:val="10"/>
        </w:numPr>
        <w:rPr>
          <w:rFonts w:cstheme="minorHAnsi"/>
        </w:rPr>
      </w:pPr>
      <w:r w:rsidRPr="00184F02">
        <w:rPr>
          <w:rFonts w:cstheme="minorHAnsi"/>
        </w:rPr>
        <w:t>Hotels and Dormitories 17 Guests or Greate</w:t>
      </w:r>
      <w:r w:rsidR="001A4189">
        <w:rPr>
          <w:rFonts w:cstheme="minorHAnsi"/>
        </w:rPr>
        <w:t>r</w:t>
      </w:r>
    </w:p>
    <w:sectPr w:rsidR="00DB21FC" w:rsidRPr="00E3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BaskervilleStd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BaskervilleStd-BoldI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BaskervilleStd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0BD8"/>
    <w:multiLevelType w:val="hybridMultilevel"/>
    <w:tmpl w:val="17EAE246"/>
    <w:lvl w:ilvl="0" w:tplc="6FFED75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22C19"/>
    <w:multiLevelType w:val="hybridMultilevel"/>
    <w:tmpl w:val="4344E498"/>
    <w:lvl w:ilvl="0" w:tplc="91A4D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15EE0"/>
    <w:multiLevelType w:val="hybridMultilevel"/>
    <w:tmpl w:val="B4106200"/>
    <w:lvl w:ilvl="0" w:tplc="1096A5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D6ADA"/>
    <w:multiLevelType w:val="hybridMultilevel"/>
    <w:tmpl w:val="B150D178"/>
    <w:lvl w:ilvl="0" w:tplc="47F26D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2D6E0B"/>
    <w:multiLevelType w:val="hybridMultilevel"/>
    <w:tmpl w:val="9D4E2046"/>
    <w:lvl w:ilvl="0" w:tplc="1922A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D45D3"/>
    <w:multiLevelType w:val="hybridMultilevel"/>
    <w:tmpl w:val="8856E74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3F7122"/>
    <w:multiLevelType w:val="hybridMultilevel"/>
    <w:tmpl w:val="D2F8106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B25FB6"/>
    <w:multiLevelType w:val="hybridMultilevel"/>
    <w:tmpl w:val="9EA80F70"/>
    <w:lvl w:ilvl="0" w:tplc="B7665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825023"/>
    <w:multiLevelType w:val="hybridMultilevel"/>
    <w:tmpl w:val="3750793A"/>
    <w:lvl w:ilvl="0" w:tplc="9984C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F72BB8"/>
    <w:multiLevelType w:val="hybridMultilevel"/>
    <w:tmpl w:val="D50E265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ED4E18"/>
    <w:multiLevelType w:val="hybridMultilevel"/>
    <w:tmpl w:val="8260FC2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FC5903"/>
    <w:multiLevelType w:val="hybridMultilevel"/>
    <w:tmpl w:val="43EC175C"/>
    <w:lvl w:ilvl="0" w:tplc="6FFED75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A6"/>
    <w:rsid w:val="001374E3"/>
    <w:rsid w:val="00184F02"/>
    <w:rsid w:val="001A4189"/>
    <w:rsid w:val="003A0AB3"/>
    <w:rsid w:val="004470BD"/>
    <w:rsid w:val="005F5E68"/>
    <w:rsid w:val="006445C9"/>
    <w:rsid w:val="00771CE3"/>
    <w:rsid w:val="008C2658"/>
    <w:rsid w:val="009A5152"/>
    <w:rsid w:val="009F3052"/>
    <w:rsid w:val="00A168E8"/>
    <w:rsid w:val="00A870A6"/>
    <w:rsid w:val="00AC4B5D"/>
    <w:rsid w:val="00AD27EF"/>
    <w:rsid w:val="00BF5C39"/>
    <w:rsid w:val="00DB21FC"/>
    <w:rsid w:val="00E32409"/>
    <w:rsid w:val="00E71391"/>
    <w:rsid w:val="00F048AF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B4F9"/>
  <w15:chartTrackingRefBased/>
  <w15:docId w15:val="{860AAFE0-65E0-4EF3-ADB6-E2BA6FBA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Newport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Dufault, Robert</dc:creator>
  <cp:keywords/>
  <dc:description/>
  <cp:lastModifiedBy>Dufault, Robert</cp:lastModifiedBy>
  <cp:revision>2</cp:revision>
  <cp:lastPrinted>2022-05-02T14:04:00Z</cp:lastPrinted>
  <dcterms:created xsi:type="dcterms:W3CDTF">2022-05-02T18:37:00Z</dcterms:created>
  <dcterms:modified xsi:type="dcterms:W3CDTF">2022-05-02T18:37:00Z</dcterms:modified>
</cp:coreProperties>
</file>