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0DDB" w14:textId="0C190873" w:rsidR="006635C3" w:rsidRPr="00BA0ED8" w:rsidRDefault="00E40757">
      <w:pPr>
        <w:rPr>
          <w:rFonts w:ascii="Times New Roman" w:hAnsi="Times New Roman" w:cs="Times New Roman"/>
        </w:rPr>
      </w:pPr>
      <w:r w:rsidRPr="00BA0ED8">
        <w:rPr>
          <w:rFonts w:ascii="Times New Roman" w:hAnsi="Times New Roman" w:cs="Times New Roman"/>
        </w:rPr>
        <w:t>The Elwell Garage</w:t>
      </w:r>
      <w:r w:rsidR="004D1BF8" w:rsidRPr="00BA0ED8">
        <w:rPr>
          <w:rFonts w:ascii="Times New Roman" w:hAnsi="Times New Roman" w:cs="Times New Roman"/>
        </w:rPr>
        <w:t xml:space="preserve"> Addition</w:t>
      </w:r>
      <w:r w:rsidR="00B77631">
        <w:rPr>
          <w:rFonts w:ascii="Times New Roman" w:hAnsi="Times New Roman" w:cs="Times New Roman"/>
        </w:rPr>
        <w:t xml:space="preserve"> to </w:t>
      </w:r>
      <w:proofErr w:type="spellStart"/>
      <w:r w:rsidR="00B77631">
        <w:rPr>
          <w:rFonts w:ascii="Times New Roman" w:hAnsi="Times New Roman" w:cs="Times New Roman"/>
        </w:rPr>
        <w:t>Pencraig</w:t>
      </w:r>
      <w:proofErr w:type="spellEnd"/>
      <w:r w:rsidR="00B77631">
        <w:rPr>
          <w:rFonts w:ascii="Times New Roman" w:hAnsi="Times New Roman" w:cs="Times New Roman"/>
        </w:rPr>
        <w:t xml:space="preserve"> Cottage Carriage House</w:t>
      </w:r>
    </w:p>
    <w:p w14:paraId="5F41A759" w14:textId="1EAF4AB9" w:rsidR="00E40757" w:rsidRDefault="004D1BF8">
      <w:pPr>
        <w:rPr>
          <w:rFonts w:ascii="Times New Roman" w:hAnsi="Times New Roman" w:cs="Times New Roman"/>
        </w:rPr>
      </w:pPr>
      <w:r w:rsidRPr="00BA0ED8">
        <w:rPr>
          <w:rFonts w:ascii="Times New Roman" w:hAnsi="Times New Roman" w:cs="Times New Roman"/>
        </w:rPr>
        <w:t xml:space="preserve">96 </w:t>
      </w:r>
      <w:r w:rsidR="00E40757" w:rsidRPr="00BA0ED8">
        <w:rPr>
          <w:rFonts w:ascii="Times New Roman" w:hAnsi="Times New Roman" w:cs="Times New Roman"/>
        </w:rPr>
        <w:t>Harrison Avenue</w:t>
      </w:r>
    </w:p>
    <w:p w14:paraId="45D26E9A" w14:textId="403B47B6" w:rsidR="00465B4F" w:rsidRPr="00BA0ED8" w:rsidRDefault="00465B4F">
      <w:pPr>
        <w:rPr>
          <w:rFonts w:ascii="Times New Roman" w:hAnsi="Times New Roman" w:cs="Times New Roman"/>
        </w:rPr>
      </w:pPr>
      <w:r>
        <w:rPr>
          <w:rFonts w:ascii="Times New Roman" w:hAnsi="Times New Roman" w:cs="Times New Roman"/>
        </w:rPr>
        <w:t>October 10, 2021</w:t>
      </w:r>
    </w:p>
    <w:p w14:paraId="52E335D9" w14:textId="7195B65F" w:rsidR="00E40757" w:rsidRPr="00BA0ED8" w:rsidRDefault="00E40757">
      <w:pPr>
        <w:rPr>
          <w:rFonts w:ascii="Times New Roman" w:hAnsi="Times New Roman" w:cs="Times New Roman"/>
        </w:rPr>
      </w:pPr>
    </w:p>
    <w:p w14:paraId="178253F9" w14:textId="642C4FDF" w:rsidR="00E40757" w:rsidRPr="00BA0ED8" w:rsidRDefault="00E40757">
      <w:pPr>
        <w:rPr>
          <w:rFonts w:ascii="Times New Roman" w:hAnsi="Times New Roman" w:cs="Times New Roman"/>
        </w:rPr>
      </w:pPr>
      <w:r w:rsidRPr="00BA0ED8">
        <w:rPr>
          <w:rFonts w:ascii="Times New Roman" w:hAnsi="Times New Roman" w:cs="Times New Roman"/>
        </w:rPr>
        <w:t xml:space="preserve">John </w:t>
      </w:r>
      <w:proofErr w:type="spellStart"/>
      <w:r w:rsidRPr="00BA0ED8">
        <w:rPr>
          <w:rFonts w:ascii="Times New Roman" w:hAnsi="Times New Roman" w:cs="Times New Roman"/>
        </w:rPr>
        <w:t>Tschirch</w:t>
      </w:r>
      <w:proofErr w:type="spellEnd"/>
      <w:r w:rsidRPr="00BA0ED8">
        <w:rPr>
          <w:rFonts w:ascii="Times New Roman" w:hAnsi="Times New Roman" w:cs="Times New Roman"/>
        </w:rPr>
        <w:t>, Architectural Historian</w:t>
      </w:r>
    </w:p>
    <w:p w14:paraId="1300FF0C" w14:textId="28452B74" w:rsidR="00E40757" w:rsidRPr="00BA0ED8" w:rsidRDefault="00E40757">
      <w:pPr>
        <w:rPr>
          <w:rFonts w:ascii="Times New Roman" w:hAnsi="Times New Roman" w:cs="Times New Roman"/>
        </w:rPr>
      </w:pPr>
    </w:p>
    <w:p w14:paraId="00A0CE8C" w14:textId="34207653" w:rsidR="00E40757" w:rsidRPr="00BA0ED8" w:rsidRDefault="00E40757">
      <w:pPr>
        <w:rPr>
          <w:rFonts w:ascii="Times New Roman" w:hAnsi="Times New Roman" w:cs="Times New Roman"/>
        </w:rPr>
      </w:pPr>
    </w:p>
    <w:p w14:paraId="32DC13A7" w14:textId="412C92BB" w:rsidR="00D77542" w:rsidRPr="00BA0ED8" w:rsidRDefault="00E40757">
      <w:pPr>
        <w:rPr>
          <w:rFonts w:ascii="Times New Roman" w:hAnsi="Times New Roman" w:cs="Times New Roman"/>
        </w:rPr>
      </w:pPr>
      <w:r w:rsidRPr="00BA0ED8">
        <w:rPr>
          <w:rFonts w:ascii="Times New Roman" w:hAnsi="Times New Roman" w:cs="Times New Roman"/>
        </w:rPr>
        <w:t xml:space="preserve">The proposed addition </w:t>
      </w:r>
      <w:r w:rsidR="00B77631">
        <w:rPr>
          <w:rFonts w:ascii="Times New Roman" w:hAnsi="Times New Roman" w:cs="Times New Roman"/>
        </w:rPr>
        <w:t xml:space="preserve">of </w:t>
      </w:r>
      <w:r w:rsidRPr="00BA0ED8">
        <w:rPr>
          <w:rFonts w:ascii="Times New Roman" w:hAnsi="Times New Roman" w:cs="Times New Roman"/>
        </w:rPr>
        <w:t xml:space="preserve">the Elwell Garage </w:t>
      </w:r>
      <w:r w:rsidR="00B77631">
        <w:rPr>
          <w:rFonts w:ascii="Times New Roman" w:hAnsi="Times New Roman" w:cs="Times New Roman"/>
        </w:rPr>
        <w:t xml:space="preserve">to the </w:t>
      </w:r>
      <w:proofErr w:type="spellStart"/>
      <w:r w:rsidR="00B77631">
        <w:rPr>
          <w:rFonts w:ascii="Times New Roman" w:hAnsi="Times New Roman" w:cs="Times New Roman"/>
        </w:rPr>
        <w:t>Pencraig</w:t>
      </w:r>
      <w:proofErr w:type="spellEnd"/>
      <w:r w:rsidR="00B77631">
        <w:rPr>
          <w:rFonts w:ascii="Times New Roman" w:hAnsi="Times New Roman" w:cs="Times New Roman"/>
        </w:rPr>
        <w:t xml:space="preserve"> </w:t>
      </w:r>
      <w:r w:rsidR="00971C11">
        <w:rPr>
          <w:rFonts w:ascii="Times New Roman" w:hAnsi="Times New Roman" w:cs="Times New Roman"/>
        </w:rPr>
        <w:t xml:space="preserve">Cottage </w:t>
      </w:r>
      <w:r w:rsidR="00B77631">
        <w:rPr>
          <w:rFonts w:ascii="Times New Roman" w:hAnsi="Times New Roman" w:cs="Times New Roman"/>
        </w:rPr>
        <w:t xml:space="preserve">Carriage House </w:t>
      </w:r>
      <w:r w:rsidR="003625C6">
        <w:rPr>
          <w:rFonts w:ascii="Times New Roman" w:hAnsi="Times New Roman" w:cs="Times New Roman"/>
        </w:rPr>
        <w:t>is a methodically developed</w:t>
      </w:r>
      <w:r w:rsidR="00A25147">
        <w:rPr>
          <w:rFonts w:ascii="Times New Roman" w:hAnsi="Times New Roman" w:cs="Times New Roman"/>
        </w:rPr>
        <w:t xml:space="preserve"> </w:t>
      </w:r>
      <w:r w:rsidR="003625C6">
        <w:rPr>
          <w:rFonts w:ascii="Times New Roman" w:hAnsi="Times New Roman" w:cs="Times New Roman"/>
        </w:rPr>
        <w:t xml:space="preserve">design that </w:t>
      </w:r>
      <w:r w:rsidRPr="00BA0ED8">
        <w:rPr>
          <w:rFonts w:ascii="Times New Roman" w:hAnsi="Times New Roman" w:cs="Times New Roman"/>
        </w:rPr>
        <w:t>adheres to the Newport Historic District Standards</w:t>
      </w:r>
      <w:r w:rsidR="00652C6A">
        <w:rPr>
          <w:rFonts w:ascii="Times New Roman" w:hAnsi="Times New Roman" w:cs="Times New Roman"/>
        </w:rPr>
        <w:t xml:space="preserve"> and Guidelines for the Local Newport Historic District (revised 2016) and the Historic Zoning Ordinance Chapter 17.80.</w:t>
      </w:r>
      <w:r w:rsidRPr="00BA0ED8">
        <w:rPr>
          <w:rFonts w:ascii="Times New Roman" w:hAnsi="Times New Roman" w:cs="Times New Roman"/>
        </w:rPr>
        <w:t xml:space="preserve"> in its size, scale, massing, details, </w:t>
      </w:r>
      <w:r w:rsidR="00A25147">
        <w:rPr>
          <w:rFonts w:ascii="Times New Roman" w:hAnsi="Times New Roman" w:cs="Times New Roman"/>
        </w:rPr>
        <w:t xml:space="preserve">siting, </w:t>
      </w:r>
      <w:r w:rsidRPr="00BA0ED8">
        <w:rPr>
          <w:rFonts w:ascii="Times New Roman" w:hAnsi="Times New Roman" w:cs="Times New Roman"/>
        </w:rPr>
        <w:t xml:space="preserve">and considered architectural design. </w:t>
      </w:r>
    </w:p>
    <w:p w14:paraId="2B70895C" w14:textId="77777777" w:rsidR="00D77542" w:rsidRPr="00BA0ED8" w:rsidRDefault="00D77542">
      <w:pPr>
        <w:rPr>
          <w:rFonts w:ascii="Times New Roman" w:hAnsi="Times New Roman" w:cs="Times New Roman"/>
        </w:rPr>
      </w:pPr>
    </w:p>
    <w:p w14:paraId="3934A0A8" w14:textId="09903D81" w:rsidR="005E45A1" w:rsidRDefault="00EE4484" w:rsidP="00465B4F">
      <w:pPr>
        <w:rPr>
          <w:rFonts w:ascii="Times New Roman" w:eastAsia="Times New Roman" w:hAnsi="Times New Roman" w:cs="Times New Roman"/>
        </w:rPr>
      </w:pPr>
      <w:r w:rsidRPr="00BA0ED8">
        <w:rPr>
          <w:rFonts w:ascii="Times New Roman" w:hAnsi="Times New Roman" w:cs="Times New Roman"/>
        </w:rPr>
        <w:t xml:space="preserve">The </w:t>
      </w:r>
      <w:r w:rsidR="00E40757" w:rsidRPr="00BA0ED8">
        <w:rPr>
          <w:rFonts w:ascii="Times New Roman" w:hAnsi="Times New Roman" w:cs="Times New Roman"/>
        </w:rPr>
        <w:t>original asy</w:t>
      </w:r>
      <w:r w:rsidR="004D1BF8" w:rsidRPr="00BA0ED8">
        <w:rPr>
          <w:rFonts w:ascii="Times New Roman" w:hAnsi="Times New Roman" w:cs="Times New Roman"/>
        </w:rPr>
        <w:t>m</w:t>
      </w:r>
      <w:r w:rsidR="00E40757" w:rsidRPr="00BA0ED8">
        <w:rPr>
          <w:rFonts w:ascii="Times New Roman" w:hAnsi="Times New Roman" w:cs="Times New Roman"/>
        </w:rPr>
        <w:t>metrical massing</w:t>
      </w:r>
      <w:r w:rsidR="004D1BF8" w:rsidRPr="00BA0ED8">
        <w:rPr>
          <w:rFonts w:ascii="Times New Roman" w:hAnsi="Times New Roman" w:cs="Times New Roman"/>
        </w:rPr>
        <w:t xml:space="preserve">, </w:t>
      </w:r>
      <w:r w:rsidRPr="00BA0ED8">
        <w:rPr>
          <w:rFonts w:ascii="Times New Roman" w:hAnsi="Times New Roman" w:cs="Times New Roman"/>
        </w:rPr>
        <w:t xml:space="preserve">the earliest </w:t>
      </w:r>
      <w:r w:rsidR="004D1BF8" w:rsidRPr="00BA0ED8">
        <w:rPr>
          <w:rFonts w:ascii="Times New Roman" w:hAnsi="Times New Roman" w:cs="Times New Roman"/>
        </w:rPr>
        <w:t>indicat</w:t>
      </w:r>
      <w:r w:rsidRPr="00BA0ED8">
        <w:rPr>
          <w:rFonts w:ascii="Times New Roman" w:hAnsi="Times New Roman" w:cs="Times New Roman"/>
        </w:rPr>
        <w:t>ion documented</w:t>
      </w:r>
      <w:r w:rsidR="004D1BF8" w:rsidRPr="00BA0ED8">
        <w:rPr>
          <w:rFonts w:ascii="Times New Roman" w:hAnsi="Times New Roman" w:cs="Times New Roman"/>
        </w:rPr>
        <w:t xml:space="preserve"> in the </w:t>
      </w:r>
      <w:r w:rsidRPr="00BA0ED8">
        <w:rPr>
          <w:rFonts w:ascii="Times New Roman" w:hAnsi="Times New Roman" w:cs="Times New Roman"/>
        </w:rPr>
        <w:t xml:space="preserve">Sanborn Map of </w:t>
      </w:r>
      <w:r w:rsidR="004D1BF8" w:rsidRPr="00BA0ED8">
        <w:rPr>
          <w:rFonts w:ascii="Times New Roman" w:hAnsi="Times New Roman" w:cs="Times New Roman"/>
        </w:rPr>
        <w:t>1903</w:t>
      </w:r>
      <w:r w:rsidRPr="00BA0ED8">
        <w:rPr>
          <w:rFonts w:ascii="Times New Roman" w:hAnsi="Times New Roman" w:cs="Times New Roman"/>
        </w:rPr>
        <w:t>,</w:t>
      </w:r>
      <w:r w:rsidR="00E40757" w:rsidRPr="00BA0ED8">
        <w:rPr>
          <w:rFonts w:ascii="Times New Roman" w:hAnsi="Times New Roman" w:cs="Times New Roman"/>
        </w:rPr>
        <w:t xml:space="preserve"> is continued in the </w:t>
      </w:r>
      <w:r w:rsidR="00D77542" w:rsidRPr="00BA0ED8">
        <w:rPr>
          <w:rFonts w:ascii="Times New Roman" w:hAnsi="Times New Roman" w:cs="Times New Roman"/>
        </w:rPr>
        <w:t xml:space="preserve">placement of the </w:t>
      </w:r>
      <w:r w:rsidR="00E40757" w:rsidRPr="00BA0ED8">
        <w:rPr>
          <w:rFonts w:ascii="Times New Roman" w:hAnsi="Times New Roman" w:cs="Times New Roman"/>
        </w:rPr>
        <w:t>new addition</w:t>
      </w:r>
      <w:r w:rsidR="00D77542" w:rsidRPr="00BA0ED8">
        <w:rPr>
          <w:rFonts w:ascii="Times New Roman" w:hAnsi="Times New Roman" w:cs="Times New Roman"/>
        </w:rPr>
        <w:t xml:space="preserve"> in the center portion of the</w:t>
      </w:r>
      <w:r w:rsidR="00650950">
        <w:rPr>
          <w:rFonts w:ascii="Times New Roman" w:hAnsi="Times New Roman" w:cs="Times New Roman"/>
        </w:rPr>
        <w:t xml:space="preserve"> eastern</w:t>
      </w:r>
      <w:r w:rsidR="00D77542" w:rsidRPr="00BA0ED8">
        <w:rPr>
          <w:rFonts w:ascii="Times New Roman" w:hAnsi="Times New Roman" w:cs="Times New Roman"/>
        </w:rPr>
        <w:t xml:space="preserve"> side of the building. </w:t>
      </w:r>
      <w:r w:rsidRPr="00BA0ED8">
        <w:rPr>
          <w:rFonts w:ascii="Times New Roman" w:hAnsi="Times New Roman" w:cs="Times New Roman"/>
        </w:rPr>
        <w:t>The proposed addition is of carefully considered architectural design with the objective of seamlessly blending old with new, respecting the key character defining features of the original structure</w:t>
      </w:r>
      <w:r w:rsidR="00A25147">
        <w:rPr>
          <w:rFonts w:ascii="Times New Roman" w:hAnsi="Times New Roman" w:cs="Times New Roman"/>
        </w:rPr>
        <w:t>.</w:t>
      </w:r>
      <w:r w:rsidR="005E45A1">
        <w:rPr>
          <w:rFonts w:ascii="Times New Roman" w:hAnsi="Times New Roman" w:cs="Times New Roman"/>
        </w:rPr>
        <w:t xml:space="preserve"> </w:t>
      </w:r>
    </w:p>
    <w:p w14:paraId="1BCABB2B" w14:textId="33042167" w:rsidR="00EE4484" w:rsidRPr="00BA0ED8" w:rsidRDefault="00EE4484">
      <w:pPr>
        <w:rPr>
          <w:rFonts w:ascii="Times New Roman" w:hAnsi="Times New Roman" w:cs="Times New Roman"/>
        </w:rPr>
      </w:pPr>
      <w:r w:rsidRPr="00BA0ED8">
        <w:rPr>
          <w:rFonts w:ascii="Times New Roman" w:hAnsi="Times New Roman" w:cs="Times New Roman"/>
        </w:rPr>
        <w:t xml:space="preserve">: </w:t>
      </w:r>
    </w:p>
    <w:p w14:paraId="726B0A22" w14:textId="77777777" w:rsidR="00EE4484" w:rsidRPr="00BA0ED8" w:rsidRDefault="00EE4484">
      <w:pPr>
        <w:rPr>
          <w:rFonts w:ascii="Times New Roman" w:hAnsi="Times New Roman" w:cs="Times New Roman"/>
        </w:rPr>
      </w:pPr>
    </w:p>
    <w:p w14:paraId="19C57B21" w14:textId="2582822B" w:rsidR="00EE4484" w:rsidRPr="00BA0ED8" w:rsidRDefault="00EE4484" w:rsidP="00EE4484">
      <w:pPr>
        <w:pStyle w:val="ListParagraph"/>
        <w:numPr>
          <w:ilvl w:val="0"/>
          <w:numId w:val="1"/>
        </w:numPr>
        <w:rPr>
          <w:rFonts w:ascii="Times New Roman" w:hAnsi="Times New Roman" w:cs="Times New Roman"/>
        </w:rPr>
      </w:pPr>
      <w:r w:rsidRPr="00BA0ED8">
        <w:rPr>
          <w:rFonts w:ascii="Times New Roman" w:hAnsi="Times New Roman" w:cs="Times New Roman"/>
        </w:rPr>
        <w:t>The overall size and massing of the new structure is in scale with the original building.</w:t>
      </w:r>
      <w:r w:rsidR="00D77542" w:rsidRPr="00BA0ED8">
        <w:rPr>
          <w:rFonts w:ascii="Times New Roman" w:hAnsi="Times New Roman" w:cs="Times New Roman"/>
        </w:rPr>
        <w:t xml:space="preserve"> </w:t>
      </w:r>
    </w:p>
    <w:p w14:paraId="5FE17CDC" w14:textId="4DA108DA" w:rsidR="00EE4484" w:rsidRPr="00BA0ED8" w:rsidRDefault="00EE4484" w:rsidP="00EE4484">
      <w:pPr>
        <w:pStyle w:val="ListParagraph"/>
        <w:numPr>
          <w:ilvl w:val="0"/>
          <w:numId w:val="1"/>
        </w:numPr>
        <w:rPr>
          <w:rFonts w:ascii="Times New Roman" w:hAnsi="Times New Roman" w:cs="Times New Roman"/>
        </w:rPr>
      </w:pPr>
      <w:r w:rsidRPr="00BA0ED8">
        <w:rPr>
          <w:rFonts w:ascii="Times New Roman" w:hAnsi="Times New Roman" w:cs="Times New Roman"/>
        </w:rPr>
        <w:t>The clapboard siding complements the same surface material on the original building</w:t>
      </w:r>
      <w:r w:rsidR="00E40757" w:rsidRPr="00BA0ED8">
        <w:rPr>
          <w:rFonts w:ascii="Times New Roman" w:hAnsi="Times New Roman" w:cs="Times New Roman"/>
        </w:rPr>
        <w:t xml:space="preserve">. </w:t>
      </w:r>
    </w:p>
    <w:p w14:paraId="7B2BE466" w14:textId="53BA23A9" w:rsidR="00465B4F" w:rsidRPr="00465B4F" w:rsidRDefault="00EE4484" w:rsidP="005E45A1">
      <w:pPr>
        <w:pStyle w:val="content3"/>
        <w:numPr>
          <w:ilvl w:val="0"/>
          <w:numId w:val="1"/>
        </w:numPr>
        <w:shd w:val="clear" w:color="auto" w:fill="FFFFFF"/>
        <w:spacing w:before="0" w:beforeAutospacing="0" w:after="195" w:afterAutospacing="0"/>
        <w:rPr>
          <w:color w:val="313335"/>
          <w:spacing w:val="2"/>
        </w:rPr>
      </w:pPr>
      <w:r w:rsidRPr="00BA0ED8">
        <w:t xml:space="preserve">The slanted jerkinhead gables for the roofline and dormers </w:t>
      </w:r>
      <w:r w:rsidR="00D77542" w:rsidRPr="00BA0ED8">
        <w:t xml:space="preserve">reference those in </w:t>
      </w:r>
      <w:r w:rsidRPr="00BA0ED8">
        <w:t>the original building</w:t>
      </w:r>
      <w:r w:rsidR="00A25147">
        <w:t xml:space="preserve"> and are in accord with </w:t>
      </w:r>
      <w:r w:rsidR="00465B4F">
        <w:t>The Historic District Zoning Ordinance as follows:</w:t>
      </w:r>
    </w:p>
    <w:p w14:paraId="0A045E9F" w14:textId="4C553054" w:rsidR="005E45A1" w:rsidRPr="005034E9" w:rsidRDefault="005E45A1" w:rsidP="00465B4F">
      <w:pPr>
        <w:pStyle w:val="content3"/>
        <w:shd w:val="clear" w:color="auto" w:fill="FFFFFF"/>
        <w:spacing w:before="0" w:beforeAutospacing="0" w:after="195" w:afterAutospacing="0"/>
        <w:ind w:left="720"/>
        <w:rPr>
          <w:color w:val="313335"/>
          <w:spacing w:val="2"/>
        </w:rPr>
      </w:pPr>
      <w:r w:rsidRPr="005034E9">
        <w:rPr>
          <w:color w:val="313335"/>
          <w:spacing w:val="2"/>
        </w:rPr>
        <w:t>Architectural Quality. New construction, reconstruction and new walls, gates, gateposts and fences made subject to review pursuant to</w:t>
      </w:r>
      <w:hyperlink r:id="rId5" w:history="1">
        <w:r w:rsidRPr="005034E9">
          <w:rPr>
            <w:rStyle w:val="Hyperlink"/>
            <w:color w:val="096FCC"/>
            <w:spacing w:val="2"/>
          </w:rPr>
          <w:t> Section 17.80.100</w:t>
        </w:r>
      </w:hyperlink>
      <w:r w:rsidRPr="005034E9">
        <w:rPr>
          <w:color w:val="313335"/>
          <w:spacing w:val="2"/>
        </w:rPr>
        <w:t>(6) of this Chapter should be of thoughtful and considered architectural design.</w:t>
      </w:r>
    </w:p>
    <w:p w14:paraId="5DAA396B" w14:textId="6633793D" w:rsidR="00465B4F" w:rsidRPr="00465B4F" w:rsidRDefault="00BC10C7" w:rsidP="005E45A1">
      <w:pPr>
        <w:pStyle w:val="ListParagraph"/>
        <w:numPr>
          <w:ilvl w:val="0"/>
          <w:numId w:val="1"/>
        </w:numPr>
        <w:rPr>
          <w:rFonts w:ascii="Times New Roman" w:eastAsia="Times New Roman" w:hAnsi="Times New Roman" w:cs="Times New Roman"/>
        </w:rPr>
      </w:pPr>
      <w:r w:rsidRPr="005E45A1">
        <w:rPr>
          <w:rFonts w:ascii="Times New Roman" w:hAnsi="Times New Roman" w:cs="Times New Roman"/>
        </w:rPr>
        <w:t xml:space="preserve">The addition in no way affects the overall structural integrity of the original structure. </w:t>
      </w:r>
      <w:r w:rsidR="00BA0ED8" w:rsidRPr="005E45A1">
        <w:rPr>
          <w:rFonts w:ascii="Times New Roman" w:hAnsi="Times New Roman" w:cs="Times New Roman"/>
        </w:rPr>
        <w:t>It may be removed without causing any major damage to the original structure</w:t>
      </w:r>
      <w:r w:rsidR="006A6E45">
        <w:rPr>
          <w:rFonts w:ascii="Times New Roman" w:hAnsi="Times New Roman" w:cs="Times New Roman"/>
        </w:rPr>
        <w:t xml:space="preserve"> as cited in Section 17.80.060 (7):</w:t>
      </w:r>
    </w:p>
    <w:p w14:paraId="36076B4D" w14:textId="77777777" w:rsidR="00465B4F" w:rsidRDefault="00465B4F" w:rsidP="00465B4F">
      <w:pPr>
        <w:pStyle w:val="ListParagraph"/>
        <w:rPr>
          <w:rFonts w:ascii="Times New Roman" w:eastAsia="Times New Roman" w:hAnsi="Times New Roman" w:cs="Times New Roman"/>
        </w:rPr>
      </w:pPr>
    </w:p>
    <w:p w14:paraId="4535B99D" w14:textId="21663C59" w:rsidR="005E45A1" w:rsidRPr="00465B4F" w:rsidRDefault="005E45A1" w:rsidP="00465B4F">
      <w:pPr>
        <w:pStyle w:val="ListParagraph"/>
        <w:rPr>
          <w:rFonts w:ascii="Times New Roman" w:eastAsia="Times New Roman" w:hAnsi="Times New Roman" w:cs="Times New Roman"/>
        </w:rPr>
      </w:pPr>
      <w:r w:rsidRPr="00465B4F">
        <w:rPr>
          <w:rFonts w:ascii="Times New Roman" w:eastAsia="Times New Roman" w:hAnsi="Times New Roman" w:cs="Times New Roman"/>
        </w:rPr>
        <w:t xml:space="preserve">Minimize Harm from Alterations. Undertake exterior alterations, including new additions, in such a manner that minimizes harm to historic materials and that if removed will not change the essential form and integrity of a contributing structure. Make proposed additions or exterior alterations to a contributing structure compatible with the existing materials, features, size, visual relationships and massing to protect the integrity and scale of the original historic structure or site. </w:t>
      </w:r>
    </w:p>
    <w:p w14:paraId="391E908E" w14:textId="77777777" w:rsidR="005E45A1" w:rsidRDefault="005E45A1" w:rsidP="005E45A1">
      <w:pPr>
        <w:rPr>
          <w:rFonts w:ascii="Times New Roman" w:eastAsia="Times New Roman" w:hAnsi="Times New Roman" w:cs="Times New Roman"/>
        </w:rPr>
      </w:pPr>
    </w:p>
    <w:p w14:paraId="5F3AB275" w14:textId="77777777" w:rsidR="005E45A1" w:rsidRPr="005E45A1" w:rsidRDefault="005E45A1" w:rsidP="00E51E21">
      <w:pPr>
        <w:rPr>
          <w:rFonts w:ascii="Times New Roman" w:hAnsi="Times New Roman" w:cs="Times New Roman"/>
        </w:rPr>
      </w:pPr>
    </w:p>
    <w:p w14:paraId="6F750E36" w14:textId="77777777" w:rsidR="00465B4F" w:rsidRPr="00465B4F" w:rsidRDefault="00EE4484" w:rsidP="005E45A1">
      <w:pPr>
        <w:pStyle w:val="content3"/>
        <w:numPr>
          <w:ilvl w:val="0"/>
          <w:numId w:val="1"/>
        </w:numPr>
        <w:shd w:val="clear" w:color="auto" w:fill="FFFFFF"/>
        <w:spacing w:before="0" w:beforeAutospacing="0" w:after="195" w:afterAutospacing="0"/>
        <w:rPr>
          <w:color w:val="313335"/>
          <w:spacing w:val="2"/>
        </w:rPr>
      </w:pPr>
      <w:r w:rsidRPr="00BA0ED8">
        <w:t>The addition</w:t>
      </w:r>
      <w:r w:rsidR="00E40757" w:rsidRPr="00BA0ED8">
        <w:t xml:space="preserve"> is distinguished from the original structure through </w:t>
      </w:r>
      <w:r w:rsidRPr="00BA0ED8">
        <w:t>the indentation of its connecting wing</w:t>
      </w:r>
      <w:r w:rsidR="00465B4F">
        <w:t xml:space="preserve"> in accordance with the Historic Zoning Ordinance as follows:</w:t>
      </w:r>
    </w:p>
    <w:p w14:paraId="5C682119" w14:textId="5866F54C" w:rsidR="00E40757" w:rsidRDefault="005E45A1" w:rsidP="00465B4F">
      <w:pPr>
        <w:pStyle w:val="content3"/>
        <w:shd w:val="clear" w:color="auto" w:fill="FFFFFF"/>
        <w:spacing w:before="0" w:beforeAutospacing="0" w:after="195" w:afterAutospacing="0"/>
        <w:ind w:left="720"/>
        <w:rPr>
          <w:color w:val="313335"/>
          <w:spacing w:val="2"/>
        </w:rPr>
      </w:pPr>
      <w:r w:rsidRPr="005034E9">
        <w:rPr>
          <w:color w:val="313335"/>
          <w:spacing w:val="2"/>
        </w:rPr>
        <w:t>Appearance. New construction, reconstruction and new walls, gates, gateposts and fences made subject to review pursuant to</w:t>
      </w:r>
      <w:hyperlink r:id="rId6" w:history="1">
        <w:r w:rsidRPr="005034E9">
          <w:rPr>
            <w:rStyle w:val="Hyperlink"/>
            <w:color w:val="096FCC"/>
            <w:spacing w:val="2"/>
          </w:rPr>
          <w:t> Section 17.80.100</w:t>
        </w:r>
      </w:hyperlink>
      <w:r w:rsidRPr="005034E9">
        <w:rPr>
          <w:color w:val="313335"/>
          <w:spacing w:val="2"/>
        </w:rPr>
        <w:t>(6) of this Chapter may clearly read as such and need not present a false historic appearance.</w:t>
      </w:r>
    </w:p>
    <w:p w14:paraId="4366AFC0" w14:textId="77777777" w:rsidR="007F5A1D" w:rsidRDefault="007F5A1D" w:rsidP="007F5A1D">
      <w:pPr>
        <w:pStyle w:val="content3"/>
        <w:shd w:val="clear" w:color="auto" w:fill="FFFFFF"/>
        <w:spacing w:before="0" w:beforeAutospacing="0" w:after="195" w:afterAutospacing="0"/>
        <w:rPr>
          <w:color w:val="313335"/>
          <w:spacing w:val="2"/>
        </w:rPr>
      </w:pPr>
      <w:r>
        <w:rPr>
          <w:color w:val="313335"/>
          <w:spacing w:val="2"/>
        </w:rPr>
        <w:lastRenderedPageBreak/>
        <w:t xml:space="preserve">           </w:t>
      </w:r>
    </w:p>
    <w:p w14:paraId="4A8597F7" w14:textId="26CCCA2B" w:rsidR="00C9703F" w:rsidRPr="007F5A1D" w:rsidRDefault="007F5A1D" w:rsidP="007F5A1D">
      <w:pPr>
        <w:pStyle w:val="content3"/>
        <w:shd w:val="clear" w:color="auto" w:fill="FFFFFF"/>
        <w:spacing w:before="0" w:beforeAutospacing="0" w:after="195" w:afterAutospacing="0"/>
        <w:rPr>
          <w:color w:val="313335"/>
          <w:spacing w:val="2"/>
        </w:rPr>
      </w:pPr>
      <w:r>
        <w:rPr>
          <w:color w:val="313335"/>
          <w:spacing w:val="2"/>
        </w:rPr>
        <w:t xml:space="preserve">The addition also adheres to 5.3 in the </w:t>
      </w:r>
      <w:r w:rsidR="00C9703F" w:rsidRPr="00C9703F">
        <w:t>Newport Standards and Guidelines for the Local Newport Historic District:</w:t>
      </w:r>
      <w:r w:rsidR="00C9703F">
        <w:t xml:space="preserve">                                                </w:t>
      </w:r>
    </w:p>
    <w:p w14:paraId="6F3CB076" w14:textId="77777777" w:rsidR="00C9703F" w:rsidRDefault="00C9703F" w:rsidP="00C9703F">
      <w:pPr>
        <w:rPr>
          <w:rFonts w:ascii="Times New Roman" w:eastAsia="Times New Roman" w:hAnsi="Times New Roman" w:cs="Times New Roman"/>
        </w:rPr>
      </w:pPr>
      <w:r>
        <w:rPr>
          <w:rFonts w:ascii="Times New Roman" w:eastAsia="Times New Roman" w:hAnsi="Times New Roman" w:cs="Times New Roman"/>
        </w:rPr>
        <w:t xml:space="preserve">        </w:t>
      </w:r>
      <w:r w:rsidRPr="008E7F91">
        <w:rPr>
          <w:rFonts w:ascii="Times New Roman" w:eastAsia="Times New Roman" w:hAnsi="Times New Roman" w:cs="Times New Roman"/>
        </w:rPr>
        <w:t>Additions may be designed in the spirit of the existing architectural style, or may be clearly</w:t>
      </w:r>
    </w:p>
    <w:p w14:paraId="40D8EEEF" w14:textId="77777777" w:rsidR="00C9703F" w:rsidRDefault="00C9703F" w:rsidP="00C9703F">
      <w:pPr>
        <w:rPr>
          <w:rFonts w:ascii="Times New Roman" w:eastAsia="Times New Roman" w:hAnsi="Times New Roman" w:cs="Times New Roman"/>
        </w:rPr>
      </w:pPr>
      <w:r>
        <w:rPr>
          <w:rFonts w:ascii="Times New Roman" w:eastAsia="Times New Roman" w:hAnsi="Times New Roman" w:cs="Times New Roman"/>
        </w:rPr>
        <w:t xml:space="preserve">   </w:t>
      </w:r>
      <w:r w:rsidRPr="008E7F9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E7F91">
        <w:rPr>
          <w:rFonts w:ascii="Times New Roman" w:eastAsia="Times New Roman" w:hAnsi="Times New Roman" w:cs="Times New Roman"/>
        </w:rPr>
        <w:t>differentiated from the historic structure but compatible with it and with the surrounding</w:t>
      </w:r>
    </w:p>
    <w:p w14:paraId="60EA0C7A" w14:textId="77777777" w:rsidR="00C9703F" w:rsidRDefault="00C9703F" w:rsidP="00C9703F">
      <w:pPr>
        <w:rPr>
          <w:rFonts w:ascii="Times New Roman" w:eastAsia="Times New Roman" w:hAnsi="Times New Roman" w:cs="Times New Roman"/>
        </w:rPr>
      </w:pPr>
      <w:r>
        <w:rPr>
          <w:rFonts w:ascii="Times New Roman" w:eastAsia="Times New Roman" w:hAnsi="Times New Roman" w:cs="Times New Roman"/>
        </w:rPr>
        <w:t xml:space="preserve">       </w:t>
      </w:r>
      <w:r w:rsidRPr="008E7F91">
        <w:rPr>
          <w:rFonts w:ascii="Times New Roman" w:eastAsia="Times New Roman" w:hAnsi="Times New Roman" w:cs="Times New Roman"/>
        </w:rPr>
        <w:t xml:space="preserve"> buildings in the historic district. Although designed to be compatible with the original </w:t>
      </w:r>
    </w:p>
    <w:p w14:paraId="6A7DD5A5" w14:textId="77777777" w:rsidR="00C9703F" w:rsidRDefault="00C9703F" w:rsidP="00C9703F">
      <w:pPr>
        <w:rPr>
          <w:rFonts w:ascii="Times New Roman" w:eastAsia="Times New Roman" w:hAnsi="Times New Roman" w:cs="Times New Roman"/>
        </w:rPr>
      </w:pPr>
      <w:r>
        <w:rPr>
          <w:rFonts w:ascii="Times New Roman" w:eastAsia="Times New Roman" w:hAnsi="Times New Roman" w:cs="Times New Roman"/>
        </w:rPr>
        <w:t xml:space="preserve">        </w:t>
      </w:r>
      <w:r w:rsidRPr="008E7F91">
        <w:rPr>
          <w:rFonts w:ascii="Times New Roman" w:eastAsia="Times New Roman" w:hAnsi="Times New Roman" w:cs="Times New Roman"/>
        </w:rPr>
        <w:t xml:space="preserve">building, an addition should be discernible from it. For example, it can be differentiated </w:t>
      </w:r>
    </w:p>
    <w:p w14:paraId="37F3780E" w14:textId="77777777" w:rsidR="00C9703F" w:rsidRDefault="00C9703F" w:rsidP="00C9703F">
      <w:pPr>
        <w:rPr>
          <w:rFonts w:ascii="Times New Roman" w:eastAsia="Times New Roman" w:hAnsi="Times New Roman" w:cs="Times New Roman"/>
        </w:rPr>
      </w:pPr>
      <w:r>
        <w:rPr>
          <w:rFonts w:ascii="Times New Roman" w:eastAsia="Times New Roman" w:hAnsi="Times New Roman" w:cs="Times New Roman"/>
        </w:rPr>
        <w:t xml:space="preserve">        </w:t>
      </w:r>
      <w:r w:rsidRPr="008E7F91">
        <w:rPr>
          <w:rFonts w:ascii="Times New Roman" w:eastAsia="Times New Roman" w:hAnsi="Times New Roman" w:cs="Times New Roman"/>
        </w:rPr>
        <w:t>from the original building through a break in roofline, cornice height, wall plane, materials,</w:t>
      </w:r>
    </w:p>
    <w:p w14:paraId="48215411" w14:textId="229A365E" w:rsidR="00C9703F" w:rsidRPr="008E7F91" w:rsidRDefault="00C9703F" w:rsidP="00C9703F">
      <w:pPr>
        <w:rPr>
          <w:rFonts w:ascii="Times New Roman" w:eastAsia="Times New Roman" w:hAnsi="Times New Roman" w:cs="Times New Roman"/>
        </w:rPr>
      </w:pPr>
      <w:r>
        <w:rPr>
          <w:rFonts w:ascii="Times New Roman" w:eastAsia="Times New Roman" w:hAnsi="Times New Roman" w:cs="Times New Roman"/>
        </w:rPr>
        <w:t xml:space="preserve">       </w:t>
      </w:r>
      <w:r w:rsidRPr="008E7F91">
        <w:rPr>
          <w:rFonts w:ascii="Times New Roman" w:eastAsia="Times New Roman" w:hAnsi="Times New Roman" w:cs="Times New Roman"/>
        </w:rPr>
        <w:t xml:space="preserve"> siding profile, or window type</w:t>
      </w:r>
    </w:p>
    <w:p w14:paraId="333A4320" w14:textId="77777777" w:rsidR="00C9703F" w:rsidRPr="00465B4F" w:rsidRDefault="00C9703F" w:rsidP="00465B4F">
      <w:pPr>
        <w:pStyle w:val="content3"/>
        <w:shd w:val="clear" w:color="auto" w:fill="FFFFFF"/>
        <w:spacing w:before="0" w:beforeAutospacing="0" w:after="195" w:afterAutospacing="0"/>
        <w:ind w:left="720"/>
        <w:rPr>
          <w:color w:val="313335"/>
          <w:spacing w:val="2"/>
        </w:rPr>
      </w:pPr>
    </w:p>
    <w:p w14:paraId="1B2CC1D6" w14:textId="1A79BCA6" w:rsidR="00EE4484" w:rsidRPr="00BA0ED8" w:rsidRDefault="00EE4484" w:rsidP="00EE4484">
      <w:pPr>
        <w:rPr>
          <w:rFonts w:ascii="Times New Roman" w:hAnsi="Times New Roman" w:cs="Times New Roman"/>
        </w:rPr>
      </w:pPr>
    </w:p>
    <w:p w14:paraId="29D9B2AF" w14:textId="77777777" w:rsidR="00465B4F" w:rsidRPr="00465B4F" w:rsidRDefault="00EE4484" w:rsidP="005E45A1">
      <w:pPr>
        <w:pStyle w:val="content3"/>
        <w:numPr>
          <w:ilvl w:val="0"/>
          <w:numId w:val="1"/>
        </w:numPr>
        <w:shd w:val="clear" w:color="auto" w:fill="FFFFFF"/>
        <w:spacing w:before="0" w:beforeAutospacing="0" w:after="195" w:afterAutospacing="0"/>
        <w:rPr>
          <w:color w:val="313335"/>
          <w:spacing w:val="2"/>
        </w:rPr>
      </w:pPr>
      <w:r w:rsidRPr="00BA0ED8">
        <w:t xml:space="preserve">The building, both the original structure and its proposed addition, is set back at a distance from the street so there is no visible impact on the character of the site or the historic district. </w:t>
      </w:r>
      <w:r w:rsidR="00465B4F">
        <w:t>This adheres to the Historic Zoning Ordinance as follows:</w:t>
      </w:r>
    </w:p>
    <w:p w14:paraId="0A38011A" w14:textId="548267EC" w:rsidR="005E45A1" w:rsidRPr="005034E9" w:rsidRDefault="005E45A1" w:rsidP="00465B4F">
      <w:pPr>
        <w:pStyle w:val="content3"/>
        <w:shd w:val="clear" w:color="auto" w:fill="FFFFFF"/>
        <w:spacing w:before="0" w:beforeAutospacing="0" w:after="195" w:afterAutospacing="0"/>
        <w:ind w:left="720"/>
        <w:rPr>
          <w:color w:val="313335"/>
          <w:spacing w:val="2"/>
        </w:rPr>
      </w:pPr>
      <w:r w:rsidRPr="005034E9">
        <w:rPr>
          <w:color w:val="313335"/>
          <w:spacing w:val="2"/>
        </w:rPr>
        <w:t>Compatibility. New construction, reconstruction and new walls, gates, gateposts and fences made subject to review pursuant to</w:t>
      </w:r>
      <w:hyperlink r:id="rId7" w:history="1">
        <w:r w:rsidRPr="005034E9">
          <w:rPr>
            <w:rStyle w:val="Hyperlink"/>
            <w:color w:val="096FCC"/>
            <w:spacing w:val="2"/>
          </w:rPr>
          <w:t> Section 17.80.100</w:t>
        </w:r>
      </w:hyperlink>
      <w:r w:rsidRPr="005034E9">
        <w:rPr>
          <w:color w:val="313335"/>
          <w:spacing w:val="2"/>
        </w:rPr>
        <w:t>(6) of this Chapter shall be compatible with the surrounding historic area in terms of size, scale, siting, massing, setback, materials and details.</w:t>
      </w:r>
    </w:p>
    <w:p w14:paraId="4B46F489" w14:textId="5AC73A7B" w:rsidR="00EE4484" w:rsidRPr="00BA0ED8" w:rsidRDefault="00BC10C7" w:rsidP="00EE4484">
      <w:pPr>
        <w:rPr>
          <w:rFonts w:ascii="Times New Roman" w:hAnsi="Times New Roman" w:cs="Times New Roman"/>
        </w:rPr>
      </w:pPr>
      <w:r w:rsidRPr="00BA0ED8">
        <w:rPr>
          <w:rFonts w:ascii="Times New Roman" w:hAnsi="Times New Roman" w:cs="Times New Roman"/>
        </w:rPr>
        <w:t xml:space="preserve">The proposed addition of the Elwell Garage to the Pen Craig Cottage Carriage House </w:t>
      </w:r>
      <w:r w:rsidR="00465B4F">
        <w:rPr>
          <w:rFonts w:ascii="Times New Roman" w:hAnsi="Times New Roman" w:cs="Times New Roman"/>
        </w:rPr>
        <w:t xml:space="preserve">methodically </w:t>
      </w:r>
      <w:r w:rsidR="007F5A1D">
        <w:rPr>
          <w:rFonts w:ascii="Times New Roman" w:hAnsi="Times New Roman" w:cs="Times New Roman"/>
        </w:rPr>
        <w:t>follows</w:t>
      </w:r>
      <w:r w:rsidRPr="00BA0ED8">
        <w:rPr>
          <w:rFonts w:ascii="Times New Roman" w:hAnsi="Times New Roman" w:cs="Times New Roman"/>
        </w:rPr>
        <w:t xml:space="preserve"> historic preservation principles and practices for add</w:t>
      </w:r>
      <w:r w:rsidR="00BA0ED8" w:rsidRPr="00BA0ED8">
        <w:rPr>
          <w:rFonts w:ascii="Times New Roman" w:hAnsi="Times New Roman" w:cs="Times New Roman"/>
        </w:rPr>
        <w:t>i</w:t>
      </w:r>
      <w:r w:rsidRPr="00BA0ED8">
        <w:rPr>
          <w:rFonts w:ascii="Times New Roman" w:hAnsi="Times New Roman" w:cs="Times New Roman"/>
        </w:rPr>
        <w:t>tions, as quoted below from 5.</w:t>
      </w:r>
      <w:r w:rsidR="008E7F91">
        <w:rPr>
          <w:rFonts w:ascii="Times New Roman" w:hAnsi="Times New Roman" w:cs="Times New Roman"/>
        </w:rPr>
        <w:t>3</w:t>
      </w:r>
      <w:r w:rsidRPr="00BA0ED8">
        <w:rPr>
          <w:rFonts w:ascii="Times New Roman" w:hAnsi="Times New Roman" w:cs="Times New Roman"/>
        </w:rPr>
        <w:t xml:space="preserve"> in the Newport Standards</w:t>
      </w:r>
      <w:r w:rsidR="009F49C4">
        <w:rPr>
          <w:rFonts w:ascii="Times New Roman" w:hAnsi="Times New Roman" w:cs="Times New Roman"/>
        </w:rPr>
        <w:t xml:space="preserve"> and Guidelines</w:t>
      </w:r>
      <w:r w:rsidR="00834871">
        <w:rPr>
          <w:rFonts w:ascii="Times New Roman" w:hAnsi="Times New Roman" w:cs="Times New Roman"/>
        </w:rPr>
        <w:t xml:space="preserve"> for the Local Newport Historic District</w:t>
      </w:r>
      <w:r w:rsidR="009F49C4">
        <w:rPr>
          <w:rFonts w:ascii="Times New Roman" w:hAnsi="Times New Roman" w:cs="Times New Roman"/>
        </w:rPr>
        <w:t xml:space="preserve"> (revised April 2016)</w:t>
      </w:r>
      <w:r w:rsidRPr="00BA0ED8">
        <w:rPr>
          <w:rFonts w:ascii="Times New Roman" w:hAnsi="Times New Roman" w:cs="Times New Roman"/>
        </w:rPr>
        <w:t xml:space="preserve">: </w:t>
      </w:r>
    </w:p>
    <w:p w14:paraId="3549DF74" w14:textId="6E0E30E4" w:rsidR="00BC10C7" w:rsidRPr="00BA0ED8" w:rsidRDefault="00BC10C7" w:rsidP="00EE4484">
      <w:pPr>
        <w:rPr>
          <w:rFonts w:ascii="Times New Roman" w:hAnsi="Times New Roman" w:cs="Times New Roman"/>
        </w:rPr>
      </w:pPr>
    </w:p>
    <w:p w14:paraId="5FD36EA7"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A major misconception about historic preservation is that additions are not allowed on</w:t>
      </w:r>
    </w:p>
    <w:p w14:paraId="7E9C27EC" w14:textId="59114115" w:rsidR="00BC10C7" w:rsidRPr="00BA0ED8" w:rsidRDefault="00BC10C7" w:rsidP="00BC10C7">
      <w:pPr>
        <w:rPr>
          <w:rFonts w:ascii="Times New Roman" w:eastAsia="Times New Roman" w:hAnsi="Times New Roman" w:cs="Times New Roman"/>
        </w:rPr>
      </w:pPr>
      <w:r w:rsidRPr="00BC10C7">
        <w:rPr>
          <w:rFonts w:ascii="Times New Roman" w:eastAsia="Times New Roman" w:hAnsi="Times New Roman" w:cs="Times New Roman"/>
        </w:rPr>
        <w:t xml:space="preserve"> </w:t>
      </w: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designated buildings. Over the life of a building, its form may evolve as additional space is</w:t>
      </w:r>
    </w:p>
    <w:p w14:paraId="03009B01"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 </w:t>
      </w: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needed or new functions are accommodated. However, sensitively designed additions allow</w:t>
      </w:r>
    </w:p>
    <w:p w14:paraId="54BD03B6"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 historic buildings to compete with contemporary ones in terms of livability and in fact help to </w:t>
      </w:r>
    </w:p>
    <w:p w14:paraId="03931578"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preserve historic homes by keeping them available for the continued use and enjoyment of </w:t>
      </w:r>
    </w:p>
    <w:p w14:paraId="52E9A123"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Newport’s residents. Many buildings in the Newport Historic District reflect their history </w:t>
      </w:r>
    </w:p>
    <w:p w14:paraId="361CEFF6"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through the series of previous alterations and additions that they exhibit. Consequently, such </w:t>
      </w:r>
    </w:p>
    <w:p w14:paraId="31F7E5AF"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changes are significant to the history of the building and the district. New additions within the </w:t>
      </w:r>
    </w:p>
    <w:p w14:paraId="0B602301"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historic districts are appropriate as long as they do not destroy historic features, materials, and </w:t>
      </w:r>
    </w:p>
    <w:p w14:paraId="6D553D64"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spatial relationships that are significant to the original building and site. A new addition</w:t>
      </w:r>
    </w:p>
    <w:p w14:paraId="4CAFC0FA"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 should be designed to respect a building’s character and to preserve its historic integrity. This </w:t>
      </w:r>
    </w:p>
    <w:p w14:paraId="172A7992" w14:textId="7731D6F9"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generally means using existing rooflines, trim lines, material and massing as a guide for </w:t>
      </w:r>
    </w:p>
    <w:p w14:paraId="7B9AE71C" w14:textId="0154DA1E"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designing the new addition. It is critical that additions do not visually overpower the original</w:t>
      </w:r>
    </w:p>
    <w:p w14:paraId="4A5B41E9" w14:textId="2F406A72"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 </w:t>
      </w: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building. Further, new additions should be differentiated from the original building and </w:t>
      </w:r>
    </w:p>
    <w:p w14:paraId="2E5C53BE" w14:textId="55405E12"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constructed so that they can be removed in the future without damage to the building. </w:t>
      </w:r>
    </w:p>
    <w:p w14:paraId="295BE101" w14:textId="77777777"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Additions that replicate the features of a historic building must be clearly differentiated as new </w:t>
      </w:r>
    </w:p>
    <w:p w14:paraId="13CB825D" w14:textId="2165C8E5" w:rsidR="00BC10C7"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construction to preserve the visual understanding of the original historic building. This </w:t>
      </w:r>
      <w:r w:rsidRPr="00BA0ED8">
        <w:rPr>
          <w:rFonts w:ascii="Times New Roman" w:eastAsia="Times New Roman" w:hAnsi="Times New Roman" w:cs="Times New Roman"/>
        </w:rPr>
        <w:t xml:space="preserve"> </w:t>
      </w:r>
    </w:p>
    <w:p w14:paraId="0B2872CD" w14:textId="77777777" w:rsidR="00BA0ED8" w:rsidRPr="00BA0ED8" w:rsidRDefault="00BC10C7"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00BA0ED8" w:rsidRPr="00BA0ED8">
        <w:rPr>
          <w:rFonts w:ascii="Times New Roman" w:eastAsia="Times New Roman" w:hAnsi="Times New Roman" w:cs="Times New Roman"/>
        </w:rPr>
        <w:t xml:space="preserve"> </w:t>
      </w:r>
      <w:r w:rsidRPr="00BC10C7">
        <w:rPr>
          <w:rFonts w:ascii="Times New Roman" w:eastAsia="Times New Roman" w:hAnsi="Times New Roman" w:cs="Times New Roman"/>
        </w:rPr>
        <w:t xml:space="preserve">differentiation can be accomplished by breaking the plane of a wall to inset the addition, </w:t>
      </w:r>
    </w:p>
    <w:p w14:paraId="0657E69A" w14:textId="39D620E8" w:rsidR="00BC10C7" w:rsidRPr="00BA0ED8" w:rsidRDefault="00BA0ED8" w:rsidP="00BC10C7">
      <w:pPr>
        <w:rPr>
          <w:rFonts w:ascii="Times New Roman" w:eastAsia="Times New Roman" w:hAnsi="Times New Roman" w:cs="Times New Roman"/>
        </w:rPr>
      </w:pPr>
      <w:r w:rsidRPr="00BA0ED8">
        <w:rPr>
          <w:rFonts w:ascii="Times New Roman" w:eastAsia="Times New Roman" w:hAnsi="Times New Roman" w:cs="Times New Roman"/>
        </w:rPr>
        <w:t xml:space="preserve">    </w:t>
      </w:r>
      <w:r w:rsidR="00BC10C7" w:rsidRPr="00BC10C7">
        <w:rPr>
          <w:rFonts w:ascii="Times New Roman" w:eastAsia="Times New Roman" w:hAnsi="Times New Roman" w:cs="Times New Roman"/>
        </w:rPr>
        <w:t>giving the addition a lower roofline or using a different material.</w:t>
      </w:r>
    </w:p>
    <w:p w14:paraId="3A9A0020" w14:textId="77777777" w:rsidR="00BA0ED8" w:rsidRPr="00BA0ED8" w:rsidRDefault="00BA0ED8" w:rsidP="00BC10C7">
      <w:pPr>
        <w:rPr>
          <w:rFonts w:ascii="Times New Roman" w:eastAsia="Times New Roman" w:hAnsi="Times New Roman" w:cs="Times New Roman"/>
        </w:rPr>
      </w:pPr>
    </w:p>
    <w:p w14:paraId="0744D1A6" w14:textId="3F34252C" w:rsidR="007F5A1D" w:rsidRDefault="00BC10C7" w:rsidP="00BC0F5D">
      <w:pPr>
        <w:rPr>
          <w:rFonts w:ascii="Times New Roman" w:eastAsia="Times New Roman" w:hAnsi="Times New Roman" w:cs="Times New Roman"/>
        </w:rPr>
      </w:pPr>
      <w:r w:rsidRPr="00BA0ED8">
        <w:rPr>
          <w:rFonts w:ascii="Times New Roman" w:eastAsia="Times New Roman" w:hAnsi="Times New Roman" w:cs="Times New Roman"/>
        </w:rPr>
        <w:lastRenderedPageBreak/>
        <w:t>The placement, massing, scale, use of rooflines and dormer details, the proposed addition is in line with the best practices of new construction for historic buildings. It respects historic integrity and authenticity</w:t>
      </w:r>
      <w:r w:rsidR="00BA0ED8" w:rsidRPr="00BA0ED8">
        <w:rPr>
          <w:rFonts w:ascii="Times New Roman" w:eastAsia="Times New Roman" w:hAnsi="Times New Roman" w:cs="Times New Roman"/>
        </w:rPr>
        <w:t xml:space="preserve">, is sympathetic in form, materials, and details with the original structure, and is also being differentiated from it in its plan for a connecting indented wing. </w:t>
      </w:r>
      <w:r w:rsidR="007F5A1D">
        <w:rPr>
          <w:rFonts w:ascii="Times New Roman" w:eastAsia="Times New Roman" w:hAnsi="Times New Roman" w:cs="Times New Roman"/>
        </w:rPr>
        <w:t>T</w:t>
      </w:r>
      <w:r w:rsidR="00BA0ED8" w:rsidRPr="00BA0ED8">
        <w:rPr>
          <w:rFonts w:ascii="Times New Roman" w:eastAsia="Times New Roman" w:hAnsi="Times New Roman" w:cs="Times New Roman"/>
        </w:rPr>
        <w:t xml:space="preserve">he </w:t>
      </w:r>
      <w:r w:rsidR="00971C11">
        <w:rPr>
          <w:rFonts w:ascii="Times New Roman" w:eastAsia="Times New Roman" w:hAnsi="Times New Roman" w:cs="Times New Roman"/>
        </w:rPr>
        <w:t xml:space="preserve">Elwell Garage </w:t>
      </w:r>
      <w:r w:rsidR="00BA0ED8" w:rsidRPr="00BA0ED8">
        <w:rPr>
          <w:rFonts w:ascii="Times New Roman" w:eastAsia="Times New Roman" w:hAnsi="Times New Roman" w:cs="Times New Roman"/>
        </w:rPr>
        <w:t xml:space="preserve">addition sensitively adds to the historic structure, and that is the essence of well managed historic preservation projects. </w:t>
      </w:r>
      <w:r w:rsidR="00C9703F">
        <w:rPr>
          <w:rFonts w:ascii="Times New Roman" w:eastAsia="Times New Roman" w:hAnsi="Times New Roman" w:cs="Times New Roman"/>
        </w:rPr>
        <w:t xml:space="preserve"> The Standards and Guidelines of the Local Newport Historic District</w:t>
      </w:r>
      <w:r w:rsidR="007F5A1D">
        <w:rPr>
          <w:rFonts w:ascii="Times New Roman" w:eastAsia="Times New Roman" w:hAnsi="Times New Roman" w:cs="Times New Roman"/>
        </w:rPr>
        <w:t xml:space="preserve"> </w:t>
      </w:r>
      <w:r w:rsidR="00C9703F">
        <w:rPr>
          <w:rFonts w:ascii="Times New Roman" w:eastAsia="Times New Roman" w:hAnsi="Times New Roman" w:cs="Times New Roman"/>
        </w:rPr>
        <w:t>defines the character of historic neighborhoods as varied</w:t>
      </w:r>
      <w:r w:rsidR="00E51E21">
        <w:rPr>
          <w:rFonts w:ascii="Times New Roman" w:eastAsia="Times New Roman" w:hAnsi="Times New Roman" w:cs="Times New Roman"/>
        </w:rPr>
        <w:t xml:space="preserve"> and </w:t>
      </w:r>
      <w:r w:rsidR="00C9703F">
        <w:rPr>
          <w:rFonts w:ascii="Times New Roman" w:eastAsia="Times New Roman" w:hAnsi="Times New Roman" w:cs="Times New Roman"/>
        </w:rPr>
        <w:t>complex</w:t>
      </w:r>
      <w:r w:rsidR="00E51E21">
        <w:rPr>
          <w:rFonts w:ascii="Times New Roman" w:eastAsia="Times New Roman" w:hAnsi="Times New Roman" w:cs="Times New Roman"/>
        </w:rPr>
        <w:t>. T</w:t>
      </w:r>
      <w:r w:rsidR="00C9703F">
        <w:rPr>
          <w:rFonts w:ascii="Times New Roman" w:eastAsia="Times New Roman" w:hAnsi="Times New Roman" w:cs="Times New Roman"/>
        </w:rPr>
        <w:t>he purpose of the guidelines</w:t>
      </w:r>
      <w:r w:rsidR="00E51E21">
        <w:rPr>
          <w:rFonts w:ascii="Times New Roman" w:eastAsia="Times New Roman" w:hAnsi="Times New Roman" w:cs="Times New Roman"/>
        </w:rPr>
        <w:t xml:space="preserve"> is</w:t>
      </w:r>
      <w:r w:rsidR="00C9703F">
        <w:rPr>
          <w:rFonts w:ascii="Times New Roman" w:eastAsia="Times New Roman" w:hAnsi="Times New Roman" w:cs="Times New Roman"/>
        </w:rPr>
        <w:t xml:space="preserve"> to allow for old and new buildings in a district as follows</w:t>
      </w:r>
      <w:r w:rsidR="007F5A1D">
        <w:rPr>
          <w:rFonts w:ascii="Times New Roman" w:eastAsia="Times New Roman" w:hAnsi="Times New Roman" w:cs="Times New Roman"/>
        </w:rPr>
        <w:t xml:space="preserve"> in </w:t>
      </w:r>
      <w:r w:rsidR="00885050">
        <w:rPr>
          <w:rFonts w:ascii="Times New Roman" w:eastAsia="Times New Roman" w:hAnsi="Times New Roman" w:cs="Times New Roman"/>
        </w:rPr>
        <w:t xml:space="preserve">section </w:t>
      </w:r>
      <w:r w:rsidR="007F5A1D">
        <w:rPr>
          <w:rFonts w:ascii="Times New Roman" w:eastAsia="Times New Roman" w:hAnsi="Times New Roman" w:cs="Times New Roman"/>
        </w:rPr>
        <w:t>5.</w:t>
      </w:r>
      <w:r w:rsidR="00885050">
        <w:rPr>
          <w:rFonts w:ascii="Times New Roman" w:eastAsia="Times New Roman" w:hAnsi="Times New Roman" w:cs="Times New Roman"/>
        </w:rPr>
        <w:t>5 under</w:t>
      </w:r>
      <w:r w:rsidR="007F5A1D">
        <w:rPr>
          <w:rFonts w:ascii="Times New Roman" w:eastAsia="Times New Roman" w:hAnsi="Times New Roman" w:cs="Times New Roman"/>
        </w:rPr>
        <w:t xml:space="preserve"> Design Criteria</w:t>
      </w:r>
      <w:r w:rsidR="00C9703F">
        <w:rPr>
          <w:rFonts w:ascii="Times New Roman" w:eastAsia="Times New Roman" w:hAnsi="Times New Roman" w:cs="Times New Roman"/>
        </w:rPr>
        <w:t>:</w:t>
      </w:r>
    </w:p>
    <w:p w14:paraId="00510F4E" w14:textId="77777777" w:rsidR="007F5A1D" w:rsidRDefault="007F5A1D" w:rsidP="00BC0F5D">
      <w:pPr>
        <w:rPr>
          <w:rFonts w:ascii="Times New Roman" w:eastAsia="Times New Roman" w:hAnsi="Times New Roman" w:cs="Times New Roman"/>
        </w:rPr>
      </w:pPr>
    </w:p>
    <w:p w14:paraId="2669722A" w14:textId="77777777" w:rsidR="007F5A1D" w:rsidRDefault="007F5A1D" w:rsidP="00BC0F5D">
      <w:pPr>
        <w:rPr>
          <w:rFonts w:ascii="Times New Roman" w:eastAsia="Times New Roman" w:hAnsi="Times New Roman" w:cs="Times New Roman"/>
        </w:rPr>
      </w:pPr>
      <w:r>
        <w:rPr>
          <w:rFonts w:ascii="Times New Roman" w:eastAsia="Times New Roman" w:hAnsi="Times New Roman" w:cs="Times New Roman"/>
        </w:rPr>
        <w:t xml:space="preserve">     </w:t>
      </w:r>
      <w:r w:rsidR="00CF1A32" w:rsidRPr="00CF1A32">
        <w:rPr>
          <w:rFonts w:ascii="Times New Roman" w:eastAsia="Times New Roman" w:hAnsi="Times New Roman" w:cs="Times New Roman"/>
        </w:rPr>
        <w:t>Historic neighborhoods in Newport contain a wide variety of building types and architectural</w:t>
      </w:r>
    </w:p>
    <w:p w14:paraId="5310F058" w14:textId="77777777" w:rsidR="007F5A1D" w:rsidRDefault="00CF1A32" w:rsidP="00BC0F5D">
      <w:pPr>
        <w:rPr>
          <w:rFonts w:ascii="Times New Roman" w:eastAsia="Times New Roman" w:hAnsi="Times New Roman" w:cs="Times New Roman"/>
        </w:rPr>
      </w:pPr>
      <w:r w:rsidRPr="00CF1A32">
        <w:rPr>
          <w:rFonts w:ascii="Times New Roman" w:eastAsia="Times New Roman" w:hAnsi="Times New Roman" w:cs="Times New Roman"/>
        </w:rPr>
        <w:t xml:space="preserve"> </w:t>
      </w:r>
      <w:r w:rsidR="007F5A1D">
        <w:rPr>
          <w:rFonts w:ascii="Times New Roman" w:eastAsia="Times New Roman" w:hAnsi="Times New Roman" w:cs="Times New Roman"/>
        </w:rPr>
        <w:t xml:space="preserve">    </w:t>
      </w:r>
      <w:r w:rsidRPr="00CF1A32">
        <w:rPr>
          <w:rFonts w:ascii="Times New Roman" w:eastAsia="Times New Roman" w:hAnsi="Times New Roman" w:cs="Times New Roman"/>
        </w:rPr>
        <w:t>styles. While some streets demonstrate great similarity of building sizes, shapes, materials and</w:t>
      </w:r>
    </w:p>
    <w:p w14:paraId="1214B6F9" w14:textId="77777777" w:rsidR="007F5A1D" w:rsidRDefault="007F5A1D" w:rsidP="00BC0F5D">
      <w:pPr>
        <w:rPr>
          <w:rFonts w:ascii="Times New Roman" w:eastAsia="Times New Roman" w:hAnsi="Times New Roman" w:cs="Times New Roman"/>
        </w:rPr>
      </w:pPr>
      <w:r>
        <w:rPr>
          <w:rFonts w:ascii="Times New Roman" w:eastAsia="Times New Roman" w:hAnsi="Times New Roman" w:cs="Times New Roman"/>
        </w:rPr>
        <w:t xml:space="preserve">    </w:t>
      </w:r>
      <w:r w:rsidR="00CF1A32" w:rsidRPr="00CF1A32">
        <w:rPr>
          <w:rFonts w:ascii="Times New Roman" w:eastAsia="Times New Roman" w:hAnsi="Times New Roman" w:cs="Times New Roman"/>
        </w:rPr>
        <w:t xml:space="preserve"> setbacks, others are characterized by great diversity, demonstrating how a neighborhood has </w:t>
      </w:r>
    </w:p>
    <w:p w14:paraId="56CBA8B6" w14:textId="77777777" w:rsidR="007F5A1D" w:rsidRDefault="007F5A1D" w:rsidP="00BC0F5D">
      <w:pPr>
        <w:rPr>
          <w:rFonts w:ascii="Times New Roman" w:eastAsia="Times New Roman" w:hAnsi="Times New Roman" w:cs="Times New Roman"/>
        </w:rPr>
      </w:pPr>
      <w:r>
        <w:rPr>
          <w:rFonts w:ascii="Times New Roman" w:eastAsia="Times New Roman" w:hAnsi="Times New Roman" w:cs="Times New Roman"/>
        </w:rPr>
        <w:t xml:space="preserve">     </w:t>
      </w:r>
      <w:r w:rsidR="00CF1A32" w:rsidRPr="00CF1A32">
        <w:rPr>
          <w:rFonts w:ascii="Times New Roman" w:eastAsia="Times New Roman" w:hAnsi="Times New Roman" w:cs="Times New Roman"/>
        </w:rPr>
        <w:t>grown over time or how different activities were carried out in the same area. This variety</w:t>
      </w:r>
    </w:p>
    <w:p w14:paraId="792D6703" w14:textId="77777777" w:rsidR="007F5A1D" w:rsidRDefault="007F5A1D" w:rsidP="00BC0F5D">
      <w:pPr>
        <w:rPr>
          <w:rFonts w:ascii="Times New Roman" w:eastAsia="Times New Roman" w:hAnsi="Times New Roman" w:cs="Times New Roman"/>
        </w:rPr>
      </w:pPr>
      <w:r>
        <w:rPr>
          <w:rFonts w:ascii="Times New Roman" w:eastAsia="Times New Roman" w:hAnsi="Times New Roman" w:cs="Times New Roman"/>
        </w:rPr>
        <w:t xml:space="preserve">    </w:t>
      </w:r>
      <w:r w:rsidR="00CF1A32" w:rsidRPr="00CF1A32">
        <w:rPr>
          <w:rFonts w:ascii="Times New Roman" w:eastAsia="Times New Roman" w:hAnsi="Times New Roman" w:cs="Times New Roman"/>
        </w:rPr>
        <w:t xml:space="preserve"> makes it impossible to mandate a specific design for new construction. These guidelines</w:t>
      </w:r>
    </w:p>
    <w:p w14:paraId="0EFC140E" w14:textId="77777777" w:rsidR="007F5A1D" w:rsidRDefault="007F5A1D" w:rsidP="00BC0F5D">
      <w:pPr>
        <w:rPr>
          <w:rFonts w:ascii="Times New Roman" w:eastAsia="Times New Roman" w:hAnsi="Times New Roman" w:cs="Times New Roman"/>
        </w:rPr>
      </w:pPr>
      <w:r>
        <w:rPr>
          <w:rFonts w:ascii="Times New Roman" w:eastAsia="Times New Roman" w:hAnsi="Times New Roman" w:cs="Times New Roman"/>
        </w:rPr>
        <w:t xml:space="preserve">    </w:t>
      </w:r>
      <w:r w:rsidR="00CF1A32" w:rsidRPr="00CF1A32">
        <w:rPr>
          <w:rFonts w:ascii="Times New Roman" w:eastAsia="Times New Roman" w:hAnsi="Times New Roman" w:cs="Times New Roman"/>
        </w:rPr>
        <w:t xml:space="preserve"> therefore deal with general issues of building height, mass, scale, siting, rhythm, materials, </w:t>
      </w:r>
    </w:p>
    <w:p w14:paraId="226953F5" w14:textId="77777777" w:rsidR="007F5A1D" w:rsidRDefault="007F5A1D" w:rsidP="00BC0F5D">
      <w:pPr>
        <w:rPr>
          <w:rFonts w:ascii="Times New Roman" w:eastAsia="Times New Roman" w:hAnsi="Times New Roman" w:cs="Times New Roman"/>
        </w:rPr>
      </w:pPr>
      <w:r>
        <w:rPr>
          <w:rFonts w:ascii="Times New Roman" w:eastAsia="Times New Roman" w:hAnsi="Times New Roman" w:cs="Times New Roman"/>
        </w:rPr>
        <w:t xml:space="preserve">     </w:t>
      </w:r>
      <w:r w:rsidR="00CF1A32" w:rsidRPr="00CF1A32">
        <w:rPr>
          <w:rFonts w:ascii="Times New Roman" w:eastAsia="Times New Roman" w:hAnsi="Times New Roman" w:cs="Times New Roman"/>
        </w:rPr>
        <w:t xml:space="preserve">etc. They are intended to provide a framework within which design creativity and the needs of </w:t>
      </w:r>
    </w:p>
    <w:p w14:paraId="1CC22C18" w14:textId="48E84780" w:rsidR="00F109E3" w:rsidRDefault="007F5A1D" w:rsidP="00BC0F5D">
      <w:pPr>
        <w:rPr>
          <w:rFonts w:ascii="Times New Roman" w:eastAsia="Times New Roman" w:hAnsi="Times New Roman" w:cs="Times New Roman"/>
        </w:rPr>
      </w:pPr>
      <w:r>
        <w:rPr>
          <w:rFonts w:ascii="Times New Roman" w:eastAsia="Times New Roman" w:hAnsi="Times New Roman" w:cs="Times New Roman"/>
        </w:rPr>
        <w:t xml:space="preserve">     </w:t>
      </w:r>
      <w:r w:rsidR="00CF1A32" w:rsidRPr="00CF1A32">
        <w:rPr>
          <w:rFonts w:ascii="Times New Roman" w:eastAsia="Times New Roman" w:hAnsi="Times New Roman" w:cs="Times New Roman"/>
        </w:rPr>
        <w:t>the property owner can co-exist with respect for designated historic districts</w:t>
      </w:r>
      <w:r>
        <w:rPr>
          <w:rFonts w:ascii="Times New Roman" w:eastAsia="Times New Roman" w:hAnsi="Times New Roman" w:cs="Times New Roman"/>
        </w:rPr>
        <w:t>.</w:t>
      </w:r>
    </w:p>
    <w:p w14:paraId="120BE1F4" w14:textId="6CE8090E" w:rsidR="007F5A1D" w:rsidRDefault="007F5A1D" w:rsidP="00BC0F5D">
      <w:pPr>
        <w:rPr>
          <w:rFonts w:ascii="Times New Roman" w:eastAsia="Times New Roman" w:hAnsi="Times New Roman" w:cs="Times New Roman"/>
        </w:rPr>
      </w:pPr>
    </w:p>
    <w:p w14:paraId="1CB05FDD" w14:textId="1BD3FC1A" w:rsidR="007F5A1D" w:rsidRDefault="007F5A1D" w:rsidP="00BC0F5D">
      <w:pPr>
        <w:rPr>
          <w:rFonts w:ascii="Times New Roman" w:eastAsia="Times New Roman" w:hAnsi="Times New Roman" w:cs="Times New Roman"/>
        </w:rPr>
      </w:pPr>
      <w:r>
        <w:rPr>
          <w:rFonts w:ascii="Times New Roman" w:eastAsia="Times New Roman" w:hAnsi="Times New Roman" w:cs="Times New Roman"/>
        </w:rPr>
        <w:t>The Elwell Garage addition sensitively adds to a historic structure with respect to mass, scale and the rhythm of the overall form of the original building , differentiates from that original building, does minimal impact to the form and materials of the original building, and its setback on the property makes it blend in its siting with its surroundings</w:t>
      </w:r>
      <w:r w:rsidR="00E51E21">
        <w:rPr>
          <w:rFonts w:ascii="Times New Roman" w:eastAsia="Times New Roman" w:hAnsi="Times New Roman" w:cs="Times New Roman"/>
        </w:rPr>
        <w:t>, marked by mid-to-late 19</w:t>
      </w:r>
      <w:r w:rsidR="00E51E21" w:rsidRPr="00E51E21">
        <w:rPr>
          <w:rFonts w:ascii="Times New Roman" w:eastAsia="Times New Roman" w:hAnsi="Times New Roman" w:cs="Times New Roman"/>
          <w:vertAlign w:val="superscript"/>
        </w:rPr>
        <w:t>th</w:t>
      </w:r>
      <w:r w:rsidR="00E51E21">
        <w:rPr>
          <w:rFonts w:ascii="Times New Roman" w:eastAsia="Times New Roman" w:hAnsi="Times New Roman" w:cs="Times New Roman"/>
        </w:rPr>
        <w:t xml:space="preserve"> and early 20</w:t>
      </w:r>
      <w:r w:rsidR="00E51E21" w:rsidRPr="00E51E21">
        <w:rPr>
          <w:rFonts w:ascii="Times New Roman" w:eastAsia="Times New Roman" w:hAnsi="Times New Roman" w:cs="Times New Roman"/>
          <w:vertAlign w:val="superscript"/>
        </w:rPr>
        <w:t>th</w:t>
      </w:r>
      <w:r w:rsidR="00E51E21">
        <w:rPr>
          <w:rFonts w:ascii="Times New Roman" w:eastAsia="Times New Roman" w:hAnsi="Times New Roman" w:cs="Times New Roman"/>
        </w:rPr>
        <w:t xml:space="preserve"> century summer houses and their outbuildings</w:t>
      </w:r>
      <w:r>
        <w:rPr>
          <w:rFonts w:ascii="Times New Roman" w:eastAsia="Times New Roman" w:hAnsi="Times New Roman" w:cs="Times New Roman"/>
        </w:rPr>
        <w:t>. The addition is a complement to the original structure and a fine example of how historic buildings can be adapted to contemporary use.</w:t>
      </w:r>
    </w:p>
    <w:p w14:paraId="0818C874" w14:textId="77777777" w:rsidR="00F109E3" w:rsidRDefault="00F109E3" w:rsidP="00F109E3">
      <w:pPr>
        <w:pStyle w:val="incr1"/>
        <w:shd w:val="clear" w:color="auto" w:fill="FFFFFF"/>
        <w:jc w:val="right"/>
        <w:rPr>
          <w:rFonts w:ascii="Open Sans" w:hAnsi="Open Sans" w:cs="Open Sans"/>
          <w:color w:val="313335"/>
          <w:spacing w:val="2"/>
          <w:sz w:val="21"/>
          <w:szCs w:val="21"/>
        </w:rPr>
      </w:pPr>
      <w:r>
        <w:rPr>
          <w:rFonts w:ascii="Open Sans" w:hAnsi="Open Sans" w:cs="Open Sans"/>
          <w:color w:val="313335"/>
          <w:spacing w:val="2"/>
          <w:sz w:val="21"/>
          <w:szCs w:val="21"/>
        </w:rPr>
        <w:t>C.</w:t>
      </w:r>
    </w:p>
    <w:p w14:paraId="6ABA6843" w14:textId="4258E84C" w:rsidR="00CF1A32" w:rsidRPr="005034E9" w:rsidRDefault="00CF1A32" w:rsidP="00CF1A32">
      <w:pPr>
        <w:pStyle w:val="ListParagraph"/>
        <w:rPr>
          <w:rFonts w:ascii="Times New Roman" w:eastAsia="Times New Roman" w:hAnsi="Times New Roman" w:cs="Times New Roman"/>
        </w:rPr>
      </w:pPr>
    </w:p>
    <w:p w14:paraId="02081E89" w14:textId="77777777" w:rsidR="00CF1A32" w:rsidRPr="005034E9" w:rsidRDefault="00CF1A32" w:rsidP="00BF22B1">
      <w:pPr>
        <w:rPr>
          <w:rFonts w:ascii="Times New Roman" w:eastAsia="Times New Roman" w:hAnsi="Times New Roman" w:cs="Times New Roman"/>
        </w:rPr>
      </w:pPr>
    </w:p>
    <w:p w14:paraId="1E544C84" w14:textId="77777777" w:rsidR="00BF22B1" w:rsidRPr="005034E9" w:rsidRDefault="00BF22B1" w:rsidP="00EE4484">
      <w:pPr>
        <w:rPr>
          <w:rFonts w:ascii="Times New Roman" w:hAnsi="Times New Roman" w:cs="Times New Roman"/>
        </w:rPr>
      </w:pPr>
    </w:p>
    <w:p w14:paraId="68FB1F84" w14:textId="77777777" w:rsidR="00E40757" w:rsidRPr="005034E9" w:rsidRDefault="00E40757">
      <w:pPr>
        <w:rPr>
          <w:rFonts w:ascii="Times New Roman" w:hAnsi="Times New Roman" w:cs="Times New Roman"/>
        </w:rPr>
      </w:pPr>
    </w:p>
    <w:sectPr w:rsidR="00E40757" w:rsidRPr="005034E9" w:rsidSect="00AD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4EE8"/>
    <w:multiLevelType w:val="multilevel"/>
    <w:tmpl w:val="DB76EE9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57"/>
    <w:rsid w:val="00034C23"/>
    <w:rsid w:val="000A208F"/>
    <w:rsid w:val="000A7174"/>
    <w:rsid w:val="003625C6"/>
    <w:rsid w:val="003B12C1"/>
    <w:rsid w:val="003D0AC2"/>
    <w:rsid w:val="00465B4F"/>
    <w:rsid w:val="004D1BF8"/>
    <w:rsid w:val="005034E9"/>
    <w:rsid w:val="005E45A1"/>
    <w:rsid w:val="00650950"/>
    <w:rsid w:val="00652C6A"/>
    <w:rsid w:val="006A6E45"/>
    <w:rsid w:val="007F5A1D"/>
    <w:rsid w:val="00834871"/>
    <w:rsid w:val="00885050"/>
    <w:rsid w:val="008E7F91"/>
    <w:rsid w:val="00971C11"/>
    <w:rsid w:val="009F49C4"/>
    <w:rsid w:val="00A25147"/>
    <w:rsid w:val="00AD44F8"/>
    <w:rsid w:val="00AE01F2"/>
    <w:rsid w:val="00B77631"/>
    <w:rsid w:val="00BA0ED8"/>
    <w:rsid w:val="00BC0F5D"/>
    <w:rsid w:val="00BC10C7"/>
    <w:rsid w:val="00BF22B1"/>
    <w:rsid w:val="00C757EE"/>
    <w:rsid w:val="00C9703F"/>
    <w:rsid w:val="00CD10DE"/>
    <w:rsid w:val="00CF1A32"/>
    <w:rsid w:val="00D77542"/>
    <w:rsid w:val="00E10F64"/>
    <w:rsid w:val="00E40757"/>
    <w:rsid w:val="00E51E21"/>
    <w:rsid w:val="00E76A14"/>
    <w:rsid w:val="00EE4484"/>
    <w:rsid w:val="00EE7556"/>
    <w:rsid w:val="00F1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29D57"/>
  <w15:chartTrackingRefBased/>
  <w15:docId w15:val="{DBE8B14F-0679-134F-B788-514B590E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84"/>
    <w:pPr>
      <w:ind w:left="720"/>
      <w:contextualSpacing/>
    </w:pPr>
  </w:style>
  <w:style w:type="paragraph" w:customStyle="1" w:styleId="incr1">
    <w:name w:val="incr1"/>
    <w:basedOn w:val="Normal"/>
    <w:rsid w:val="00F109E3"/>
    <w:pPr>
      <w:spacing w:before="100" w:beforeAutospacing="1" w:after="100" w:afterAutospacing="1"/>
    </w:pPr>
    <w:rPr>
      <w:rFonts w:ascii="Times New Roman" w:eastAsia="Times New Roman" w:hAnsi="Times New Roman" w:cs="Times New Roman"/>
    </w:rPr>
  </w:style>
  <w:style w:type="paragraph" w:customStyle="1" w:styleId="content2">
    <w:name w:val="content2"/>
    <w:basedOn w:val="Normal"/>
    <w:rsid w:val="00F109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109E3"/>
    <w:rPr>
      <w:color w:val="0000FF"/>
      <w:u w:val="single"/>
    </w:rPr>
  </w:style>
  <w:style w:type="paragraph" w:customStyle="1" w:styleId="incr2">
    <w:name w:val="incr2"/>
    <w:basedOn w:val="Normal"/>
    <w:rsid w:val="00F109E3"/>
    <w:pPr>
      <w:spacing w:before="100" w:beforeAutospacing="1" w:after="100" w:afterAutospacing="1"/>
    </w:pPr>
    <w:rPr>
      <w:rFonts w:ascii="Times New Roman" w:eastAsia="Times New Roman" w:hAnsi="Times New Roman" w:cs="Times New Roman"/>
    </w:rPr>
  </w:style>
  <w:style w:type="paragraph" w:customStyle="1" w:styleId="content3">
    <w:name w:val="content3"/>
    <w:basedOn w:val="Normal"/>
    <w:rsid w:val="00F109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621">
      <w:bodyDiv w:val="1"/>
      <w:marLeft w:val="0"/>
      <w:marRight w:val="0"/>
      <w:marTop w:val="0"/>
      <w:marBottom w:val="0"/>
      <w:divBdr>
        <w:top w:val="none" w:sz="0" w:space="0" w:color="auto"/>
        <w:left w:val="none" w:sz="0" w:space="0" w:color="auto"/>
        <w:bottom w:val="none" w:sz="0" w:space="0" w:color="auto"/>
        <w:right w:val="none" w:sz="0" w:space="0" w:color="auto"/>
      </w:divBdr>
    </w:div>
    <w:div w:id="412818406">
      <w:bodyDiv w:val="1"/>
      <w:marLeft w:val="0"/>
      <w:marRight w:val="0"/>
      <w:marTop w:val="0"/>
      <w:marBottom w:val="0"/>
      <w:divBdr>
        <w:top w:val="none" w:sz="0" w:space="0" w:color="auto"/>
        <w:left w:val="none" w:sz="0" w:space="0" w:color="auto"/>
        <w:bottom w:val="none" w:sz="0" w:space="0" w:color="auto"/>
        <w:right w:val="none" w:sz="0" w:space="0" w:color="auto"/>
      </w:divBdr>
    </w:div>
    <w:div w:id="445274195">
      <w:bodyDiv w:val="1"/>
      <w:marLeft w:val="0"/>
      <w:marRight w:val="0"/>
      <w:marTop w:val="0"/>
      <w:marBottom w:val="0"/>
      <w:divBdr>
        <w:top w:val="none" w:sz="0" w:space="0" w:color="auto"/>
        <w:left w:val="none" w:sz="0" w:space="0" w:color="auto"/>
        <w:bottom w:val="none" w:sz="0" w:space="0" w:color="auto"/>
        <w:right w:val="none" w:sz="0" w:space="0" w:color="auto"/>
      </w:divBdr>
    </w:div>
    <w:div w:id="848984405">
      <w:bodyDiv w:val="1"/>
      <w:marLeft w:val="0"/>
      <w:marRight w:val="0"/>
      <w:marTop w:val="0"/>
      <w:marBottom w:val="0"/>
      <w:divBdr>
        <w:top w:val="none" w:sz="0" w:space="0" w:color="auto"/>
        <w:left w:val="none" w:sz="0" w:space="0" w:color="auto"/>
        <w:bottom w:val="none" w:sz="0" w:space="0" w:color="auto"/>
        <w:right w:val="none" w:sz="0" w:space="0" w:color="auto"/>
      </w:divBdr>
    </w:div>
    <w:div w:id="1202354166">
      <w:bodyDiv w:val="1"/>
      <w:marLeft w:val="0"/>
      <w:marRight w:val="0"/>
      <w:marTop w:val="0"/>
      <w:marBottom w:val="0"/>
      <w:divBdr>
        <w:top w:val="none" w:sz="0" w:space="0" w:color="auto"/>
        <w:left w:val="none" w:sz="0" w:space="0" w:color="auto"/>
        <w:bottom w:val="none" w:sz="0" w:space="0" w:color="auto"/>
        <w:right w:val="none" w:sz="0" w:space="0" w:color="auto"/>
      </w:divBdr>
    </w:div>
    <w:div w:id="1230001465">
      <w:bodyDiv w:val="1"/>
      <w:marLeft w:val="0"/>
      <w:marRight w:val="0"/>
      <w:marTop w:val="0"/>
      <w:marBottom w:val="0"/>
      <w:divBdr>
        <w:top w:val="none" w:sz="0" w:space="0" w:color="auto"/>
        <w:left w:val="none" w:sz="0" w:space="0" w:color="auto"/>
        <w:bottom w:val="none" w:sz="0" w:space="0" w:color="auto"/>
        <w:right w:val="none" w:sz="0" w:space="0" w:color="auto"/>
      </w:divBdr>
    </w:div>
    <w:div w:id="16766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municode.com/ri/newport/codes/code_of_ordinances?nodeId=COOR_TIT17ZO_CH17.80HIDIZO_17.80.100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municode.com/ri/newport/codes/code_of_ordinances?nodeId=COOR_TIT17ZO_CH17.80HIDIZO_17.80.100EX" TargetMode="External"/><Relationship Id="rId5" Type="http://schemas.openxmlformats.org/officeDocument/2006/relationships/hyperlink" Target="https://library.municode.com/ri/newport/codes/code_of_ordinances?nodeId=COOR_TIT17ZO_CH17.80HIDIZO_17.80.100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2021-09-24T19:45:00Z</dcterms:created>
  <dcterms:modified xsi:type="dcterms:W3CDTF">2021-10-12T03:43:00Z</dcterms:modified>
</cp:coreProperties>
</file>